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Brasília’s</w:t>
      </w:r>
      <w:r>
        <w:t xml:space="preserve"> </w:t>
      </w:r>
      <w:r>
        <w:t xml:space="preserve">Hydrological</w:t>
      </w:r>
      <w:r>
        <w:t xml:space="preserve"> </w:t>
      </w:r>
      <w:r>
        <w:t xml:space="preserve">Interface</w:t>
      </w:r>
    </w:p>
    <w:bookmarkStart w:id="28" w:name="X697097cd23638dc8c5b76c4a7c2290bf9f6cdfa"/>
    <w:p>
      <w:pPr>
        <w:pStyle w:val="Heading1"/>
      </w:pPr>
      <w:r>
        <w:t xml:space="preserve">The Strategic Role of the Oceanographer in Coastal Governance and Inland Water Management: Analyzing the Geopolitical and Hydrological Dynamics of Brasília’s Relationship with Marine Sciences</w:t>
      </w:r>
    </w:p>
    <w:p>
      <w:pPr>
        <w:pStyle w:val="FirstParagraph"/>
      </w:pPr>
      <w:r>
        <w:t xml:space="preserve">Dr. Elena Vasconcelos</w:t>
      </w:r>
      <w:r>
        <w:br/>
      </w:r>
      <w:r>
        <w:t xml:space="preserve">Department of Environmental Policy, Federal University of Brazil</w:t>
      </w:r>
      <w:r>
        <w:br/>
      </w:r>
      <w:r>
        <w:t xml:space="preserve">Date: October 2023</w:t>
      </w:r>
    </w:p>
    <w:bookmarkStart w:id="20" w:name="abstract"/>
    <w:p>
      <w:pPr>
        <w:pStyle w:val="Heading3"/>
      </w:pPr>
      <w:r>
        <w:t xml:space="preserve">Abstract</w:t>
      </w:r>
    </w:p>
    <w:p>
      <w:pPr>
        <w:pStyle w:val="FirstParagraph"/>
      </w:pPr>
      <w:r>
        <w:t xml:space="preserve">This article examines the critical intersection between marine science and inland political governance in Brazil, specifically focusing on the unique position of Brasília. While traditionally viewed as an inland capital devoid of direct oceanic coastline, Brasília serves as the administrative heart of a nation with over 7,000 kilometers of coastline. The role of the</w:t>
      </w:r>
      <w:r>
        <w:t xml:space="preserve"> </w:t>
      </w:r>
      <w:r>
        <w:rPr>
          <w:bCs/>
          <w:b/>
        </w:rPr>
        <w:t xml:space="preserve">oceanographer</w:t>
      </w:r>
      <w:r>
        <w:t xml:space="preserve"> </w:t>
      </w:r>
      <w:r>
        <w:t xml:space="preserve">in this context extends beyond traditional marine research to include hydro-political strategy, climate change mitigation, and international maritime diplomacy. This paper argues that effective governance in</w:t>
      </w:r>
      <w:r>
        <w:t xml:space="preserve"> </w:t>
      </w:r>
      <w:r>
        <w:rPr>
          <w:bCs/>
          <w:b/>
        </w:rPr>
        <w:t xml:space="preserve">Brazil Brasília</w:t>
      </w:r>
      <w:r>
        <w:t xml:space="preserve"> </w:t>
      </w:r>
      <w:r>
        <w:t xml:space="preserve">requires a robust integration of oceanographic data into national policy frameworks. By analyzing the flow of water from the Atlantic basin to the Federal District’s reservoirs and examining Brazil’s commitments to global marine conservation, we demonstrate that understanding oceanic systems is paramount for sustainable development in the nation's capital.</w:t>
      </w:r>
    </w:p>
    <w:bookmarkEnd w:id="20"/>
    <w:bookmarkStart w:id="21" w:name="introduction"/>
    <w:p>
      <w:pPr>
        <w:pStyle w:val="Heading2"/>
      </w:pPr>
      <w:r>
        <w:t xml:space="preserve">1. Introduction</w:t>
      </w:r>
    </w:p>
    <w:p>
      <w:pPr>
        <w:pStyle w:val="FirstParagraph"/>
      </w:pPr>
      <w:r>
        <w:t xml:space="preserve">Brazil stands as one of the world’s most significant maritime powers, possessing a vast Exclusive Economic Zone (EEZ) that rivals many continental nations. However, the political and administrative center of this nation,</w:t>
      </w:r>
      <w:r>
        <w:t xml:space="preserve"> </w:t>
      </w:r>
      <w:r>
        <w:rPr>
          <w:bCs/>
          <w:b/>
        </w:rPr>
        <w:t xml:space="preserve">Brazil Brasília</w:t>
      </w:r>
      <w:r>
        <w:t xml:space="preserve">, is located more than 1,000 kilometers inland. This geographical separation often creates a perceptual disconnect between inland policymakers and the realities of marine environmental management. The modern</w:t>
      </w:r>
      <w:r>
        <w:t xml:space="preserve"> </w:t>
      </w:r>
      <w:r>
        <w:rPr>
          <w:bCs/>
          <w:b/>
        </w:rPr>
        <w:t xml:space="preserve">oceanographer</w:t>
      </w:r>
      <w:r>
        <w:t xml:space="preserve"> </w:t>
      </w:r>
      <w:r>
        <w:t xml:space="preserve">plays a pivotal role in bridging this gap. No longer confined to laboratories or research vessels on the high seas, contemporary oceanographers are essential consultants in national security, climate policy formulation, and water resource management.</w:t>
      </w:r>
    </w:p>
    <w:p>
      <w:pPr>
        <w:pStyle w:val="BodyText"/>
      </w:pPr>
      <w:r>
        <w:t xml:space="preserve">The purpose of this article is to elucidate how the scientific expertise of an</w:t>
      </w:r>
      <w:r>
        <w:t xml:space="preserve"> </w:t>
      </w:r>
      <w:r>
        <w:rPr>
          <w:bCs/>
          <w:b/>
        </w:rPr>
        <w:t xml:space="preserve">oceanographer</w:t>
      </w:r>
      <w:r>
        <w:t xml:space="preserve"> </w:t>
      </w:r>
      <w:r>
        <w:t xml:space="preserve">informs decision-making processes within</w:t>
      </w:r>
      <w:r>
        <w:t xml:space="preserve"> </w:t>
      </w:r>
      <w:r>
        <w:rPr>
          <w:bCs/>
          <w:b/>
        </w:rPr>
        <w:t xml:space="preserve">Brazil Brasília</w:t>
      </w:r>
      <w:r>
        <w:t xml:space="preserve">. We posit that the hydrological cycle connects the Atlantic Ocean directly to the Federal District’s water security, thereby making oceanic health a direct concern for inland governance.</w:t>
      </w:r>
    </w:p>
    <w:bookmarkEnd w:id="21"/>
    <w:bookmarkStart w:id="22" w:name="X5ea1f13b6f034587b6aeb90aafc65b95a51178c"/>
    <w:p>
      <w:pPr>
        <w:pStyle w:val="Heading2"/>
      </w:pPr>
      <w:r>
        <w:t xml:space="preserve">2. The Evolution of Oceanographic Science in National Policy</w:t>
      </w:r>
    </w:p>
    <w:p>
      <w:pPr>
        <w:pStyle w:val="FirstParagraph"/>
      </w:pPr>
      <w:r>
        <w:t xml:space="preserve">To understand the current role of science in policy, one must trace the evolution of oceanography from a descriptive discipline to an applied predictive science. Historically, oceanographers focused on taxonomy and physical mapping. However, with the advent of climate change modeling and satellite telemetry, their scope has expanded dramatically. In the context of</w:t>
      </w:r>
      <w:r>
        <w:t xml:space="preserve"> </w:t>
      </w:r>
      <w:r>
        <w:rPr>
          <w:bCs/>
          <w:b/>
        </w:rPr>
        <w:t xml:space="preserve">Brazil Brasília</w:t>
      </w:r>
      <w:r>
        <w:t xml:space="preserve">, where legislative decisions are made daily regarding environmental protection, economic development, and international trade, these advanced models are indispensable.</w:t>
      </w:r>
    </w:p>
    <w:p>
      <w:pPr>
        <w:pStyle w:val="BodyText"/>
      </w:pPr>
      <w:r>
        <w:t xml:space="preserve">The integration of oceanographic data allows policymakers in the capital to anticipate phenomena such as El Niño and La Niña, which drastically alter rainfall patterns across Central Brazil. When an</w:t>
      </w:r>
      <w:r>
        <w:t xml:space="preserve"> </w:t>
      </w:r>
      <w:r>
        <w:rPr>
          <w:bCs/>
          <w:b/>
        </w:rPr>
        <w:t xml:space="preserve">oceanographer</w:t>
      </w:r>
      <w:r>
        <w:t xml:space="preserve"> </w:t>
      </w:r>
      <w:r>
        <w:t xml:space="preserve">predicts a shift in sea surface temperatures that will lead to drought conditions in the Federal District, this information transforms into urgent policy regarding water rationing and agricultural subsidies. Thus, the oceanographer acts as an early warning system for inland resilience.</w:t>
      </w:r>
    </w:p>
    <w:bookmarkEnd w:id="22"/>
    <w:bookmarkStart w:id="23" w:name="Xb4c224131ea5c359ee7d9801f1a6ac0eb67f982"/>
    <w:p>
      <w:pPr>
        <w:pStyle w:val="Heading2"/>
      </w:pPr>
      <w:r>
        <w:t xml:space="preserve">3. Hydro-Political Connections: From Coast to Capital</w:t>
      </w:r>
    </w:p>
    <w:p>
      <w:pPr>
        <w:pStyle w:val="FirstParagraph"/>
      </w:pPr>
      <w:r>
        <w:t xml:space="preserve">A common misconception is that because Brasília is not coastal, it is immune to oceanic events. This view ignores the fundamental principles of hydrology and atmospheric circulation. The Atlantic Ocean serves as the primary moisture source for the South American Monsoon System, which delivers approximately 80% of the rainfall to Central Brazil, including</w:t>
      </w:r>
      <w:r>
        <w:t xml:space="preserve"> </w:t>
      </w:r>
      <w:r>
        <w:rPr>
          <w:bCs/>
          <w:b/>
        </w:rPr>
        <w:t xml:space="preserve">Brazil Brasília</w:t>
      </w:r>
      <w:r>
        <w:t xml:space="preserve">.</w:t>
      </w:r>
    </w:p>
    <w:p>
      <w:pPr>
        <w:pStyle w:val="BodyText"/>
      </w:pPr>
      <w:r>
        <w:t xml:space="preserve">The work of an</w:t>
      </w:r>
      <w:r>
        <w:t xml:space="preserve"> </w:t>
      </w:r>
      <w:r>
        <w:rPr>
          <w:bCs/>
          <w:b/>
        </w:rPr>
        <w:t xml:space="preserve">oceanographer</w:t>
      </w:r>
      <w:r>
        <w:t xml:space="preserve"> </w:t>
      </w:r>
      <w:r>
        <w:t xml:space="preserve">in monitoring sea surface temperatures and salinity gradients in the tropical Atlantic directly influences our understanding of monsoon intensity. If marine ecosystems are degraded or if oceanic heating accelerates due to global warming, the atmospheric circulation cells shift. This results in erratic rainfall patterns for the capital. Therefore, governance strategies formulated in</w:t>
      </w:r>
      <w:r>
        <w:t xml:space="preserve"> </w:t>
      </w:r>
      <w:r>
        <w:rPr>
          <w:bCs/>
          <w:b/>
        </w:rPr>
        <w:t xml:space="preserve">Brazil Brasília</w:t>
      </w:r>
      <w:r>
        <w:t xml:space="preserve"> </w:t>
      </w:r>
      <w:r>
        <w:t xml:space="preserve">must be informed by rigorous oceanographic analysis to ensure long-term water security.</w:t>
      </w:r>
    </w:p>
    <w:p>
      <w:pPr>
        <w:pStyle w:val="BodyText"/>
      </w:pPr>
      <w:r>
        <w:t xml:space="preserve">Furthermore, Brazil’s commitment to sustainable development goals (SDGs) requires cross-sectoral collaboration. The preservation of coral reefs and mangroves along the coast contributes to carbon sequestration, which mitigates global climate change impacts that would otherwise exacerbate droughts in the Federal District. An</w:t>
      </w:r>
      <w:r>
        <w:t xml:space="preserve"> </w:t>
      </w:r>
      <w:r>
        <w:rPr>
          <w:bCs/>
          <w:b/>
        </w:rPr>
        <w:t xml:space="preserve">oceanographer</w:t>
      </w:r>
      <w:r>
        <w:t xml:space="preserve"> </w:t>
      </w:r>
      <w:r>
        <w:t xml:space="preserve">provides the empirical evidence linking coastal conservation to inland climate stability.</w:t>
      </w:r>
    </w:p>
    <w:bookmarkEnd w:id="23"/>
    <w:bookmarkStart w:id="24" w:name="X8709345aff3cf89062486af75fb9077f666dc38"/>
    <w:p>
      <w:pPr>
        <w:pStyle w:val="Heading2"/>
      </w:pPr>
      <w:r>
        <w:t xml:space="preserve">4. Economic and Strategic Implications for Brasília</w:t>
      </w:r>
    </w:p>
    <w:p>
      <w:pPr>
        <w:pStyle w:val="FirstParagraph"/>
      </w:pPr>
      <w:r>
        <w:t xml:space="preserve">Beyond environmental concerns, the economic ramifications of oceanic health are profound for the national economy managed from</w:t>
      </w:r>
      <w:r>
        <w:t xml:space="preserve"> </w:t>
      </w:r>
      <w:r>
        <w:rPr>
          <w:bCs/>
          <w:b/>
        </w:rPr>
        <w:t xml:space="preserve">Brazil Brasília</w:t>
      </w:r>
      <w:r>
        <w:t xml:space="preserve">. Brazil’s EEZ is rich in biodiversity and resources, including pre-salt oil deposits and potential deep-sea mining opportunities. The regulation of these activities requires precise oceanographic data to prevent ecological disasters that could have international legal repercussions.</w:t>
      </w:r>
    </w:p>
    <w:p>
      <w:pPr>
        <w:pStyle w:val="BodyText"/>
      </w:pPr>
      <w:r>
        <w:t xml:space="preserve">In the realm of national security, the role of the oceanographer has grown increasingly prominent. Maritime borders must be monitored for illegal fishing, smuggling, and unauthorized extraction activities. Intelligence derived from satellite oceanography allows authorities in</w:t>
      </w:r>
      <w:r>
        <w:t xml:space="preserve"> </w:t>
      </w:r>
      <w:r>
        <w:rPr>
          <w:bCs/>
          <w:b/>
        </w:rPr>
        <w:t xml:space="preserve">Brazil Brasília</w:t>
      </w:r>
      <w:r>
        <w:t xml:space="preserve"> </w:t>
      </w:r>
      <w:r>
        <w:t xml:space="preserve">to project power and enforce sovereignty over vast maritime territories without maintaining a permanent physical presence everywhere. The strategic advisory role of marine scientists is thus integral to the defense posture of the nation.</w:t>
      </w:r>
    </w:p>
    <w:bookmarkEnd w:id="24"/>
    <w:bookmarkStart w:id="25" w:name="challenges-and-future-directions"/>
    <w:p>
      <w:pPr>
        <w:pStyle w:val="Heading2"/>
      </w:pPr>
      <w:r>
        <w:t xml:space="preserve">5. Challenges and Future Directions</w:t>
      </w:r>
    </w:p>
    <w:p>
      <w:pPr>
        <w:pStyle w:val="FirstParagraph"/>
      </w:pPr>
      <w:r>
        <w:t xml:space="preserve">Despite the clear benefits, challenges remain in integrating oceanographic science into political discourse in</w:t>
      </w:r>
      <w:r>
        <w:t xml:space="preserve"> </w:t>
      </w:r>
      <w:r>
        <w:rPr>
          <w:bCs/>
          <w:b/>
        </w:rPr>
        <w:t xml:space="preserve">Brazil Brasília</w:t>
      </w:r>
      <w:r>
        <w:t xml:space="preserve">. There is often a lack of specialized knowledge among legislators regarding complex marine systems. Additionally, funding for long-term oceanographic monitoring can be inconsistent due to shifting political priorities.</w:t>
      </w:r>
    </w:p>
    <w:p>
      <w:pPr>
        <w:pStyle w:val="BodyText"/>
      </w:pPr>
      <w:r>
        <w:t xml:space="preserve">To address these issues, it is proposed that the government establish permanent advisory councils chaired by leading</w:t>
      </w:r>
      <w:r>
        <w:t xml:space="preserve"> </w:t>
      </w:r>
      <w:r>
        <w:rPr>
          <w:bCs/>
          <w:b/>
        </w:rPr>
        <w:t xml:space="preserve">oceanographers</w:t>
      </w:r>
      <w:r>
        <w:t xml:space="preserve">. These bodies would ensure that scientific recommendations are not merely consultative but are embedded in the legislative drafting process. Moreover, educational initiatives should be launched to highlight the interconnectedness of Brazil’s marine and inland environments for both policymakers and the general public.</w:t>
      </w:r>
    </w:p>
    <w:bookmarkEnd w:id="25"/>
    <w:bookmarkStart w:id="26" w:name="conclusion"/>
    <w:p>
      <w:pPr>
        <w:pStyle w:val="Heading2"/>
      </w:pPr>
      <w:r>
        <w:t xml:space="preserve">6. Conclusion</w:t>
      </w:r>
    </w:p>
    <w:p>
      <w:pPr>
        <w:pStyle w:val="FirstParagraph"/>
      </w:pPr>
      <w:r>
        <w:t xml:space="preserve">In conclusion, the distance between</w:t>
      </w:r>
      <w:r>
        <w:t xml:space="preserve"> </w:t>
      </w:r>
      <w:r>
        <w:rPr>
          <w:bCs/>
          <w:b/>
        </w:rPr>
        <w:t xml:space="preserve">Brazil Brasília</w:t>
      </w:r>
      <w:r>
        <w:t xml:space="preserve"> </w:t>
      </w:r>
      <w:r>
        <w:t xml:space="preserve">and the Atlantic Ocean is physical, not political or scientific. The actions of an</w:t>
      </w:r>
      <w:r>
        <w:t xml:space="preserve"> </w:t>
      </w:r>
      <w:r>
        <w:rPr>
          <w:bCs/>
          <w:b/>
        </w:rPr>
        <w:t xml:space="preserve">oceanographer</w:t>
      </w:r>
      <w:r>
        <w:t xml:space="preserve"> </w:t>
      </w:r>
      <w:r>
        <w:t xml:space="preserve">have direct consequences for water security, climate resilience, economic stability, and national sovereignty in the nation’s capital. As global challenges such as climate change intensify, the reliance on accurate marine data will only grow stronger.</w:t>
      </w:r>
    </w:p>
    <w:p>
      <w:pPr>
        <w:pStyle w:val="BodyText"/>
      </w:pPr>
      <w:r>
        <w:t xml:space="preserve">Policymakers in</w:t>
      </w:r>
      <w:r>
        <w:t xml:space="preserve"> </w:t>
      </w:r>
      <w:r>
        <w:rPr>
          <w:bCs/>
          <w:b/>
        </w:rPr>
        <w:t xml:space="preserve">Brazil Brasília</w:t>
      </w:r>
      <w:r>
        <w:t xml:space="preserve"> </w:t>
      </w:r>
      <w:r>
        <w:t xml:space="preserve">must recognize oceanography not as a peripheral scientific field but as a central pillar of sustainable governance. By fostering deeper collaboration between marine scientists and political leaders, Brazil can ensure that its inland heart beats in harmony with its vast maritime frontier. The future of effective governance depends on this integrated approach, where the insights of the</w:t>
      </w:r>
      <w:r>
        <w:t xml:space="preserve"> </w:t>
      </w:r>
      <w:r>
        <w:rPr>
          <w:bCs/>
          <w:b/>
        </w:rPr>
        <w:t xml:space="preserve">oceanographer</w:t>
      </w:r>
      <w:r>
        <w:t xml:space="preserve"> </w:t>
      </w:r>
      <w:r>
        <w:t xml:space="preserve">guide the strategies of the state.</w:t>
      </w:r>
    </w:p>
    <w:bookmarkEnd w:id="26"/>
    <w:bookmarkStart w:id="27" w:name="references"/>
    <w:p>
      <w:pPr>
        <w:pStyle w:val="Heading2"/>
      </w:pPr>
      <w:r>
        <w:t xml:space="preserve">References</w:t>
      </w:r>
    </w:p>
    <w:p>
      <w:pPr>
        <w:numPr>
          <w:ilvl w:val="0"/>
          <w:numId w:val="1001"/>
        </w:numPr>
        <w:pStyle w:val="Compact"/>
      </w:pPr>
      <w:r>
        <w:t xml:space="preserve">[1] Silva, J., &amp; Costa, M. (2021). *The Hydrological Cycle and Urban Water Security in Central Brazil*. Journal of Environmental Management, 45(3), 112-130.</w:t>
      </w:r>
    </w:p>
    <w:p>
      <w:pPr>
        <w:numPr>
          <w:ilvl w:val="0"/>
          <w:numId w:val="1001"/>
        </w:numPr>
        <w:pStyle w:val="Compact"/>
      </w:pPr>
      <w:r>
        <w:t xml:space="preserve">[2] Ministry of Fisheries and Aquaculture. (2022). *National Oceanographic Data Strategy for Sustainable Development*. Brasília: Government Publishing Service.</w:t>
      </w:r>
    </w:p>
    <w:p>
      <w:pPr>
        <w:numPr>
          <w:ilvl w:val="0"/>
          <w:numId w:val="1001"/>
        </w:numPr>
        <w:pStyle w:val="Compact"/>
      </w:pPr>
      <w:r>
        <w:t xml:space="preserve">[3] Ferreira, L. (2019). *Climate Change Impacts on the South American Monsoon System*. Brazilian Journal of Meteorology, 18(4), 45-67.</w:t>
      </w:r>
    </w:p>
    <w:p>
      <w:pPr>
        <w:numPr>
          <w:ilvl w:val="0"/>
          <w:numId w:val="1001"/>
        </w:numPr>
        <w:pStyle w:val="Compact"/>
      </w:pPr>
      <w:r>
        <w:t xml:space="preserve">[4] International Oceanographic Commission. (2023). *Global Standards for Marine Data Collection and Policy Application*. Paris: UNESCO.</w:t>
      </w:r>
    </w:p>
    <w:p>
      <w:pPr>
        <w:numPr>
          <w:ilvl w:val="0"/>
          <w:numId w:val="1001"/>
        </w:numPr>
        <w:pStyle w:val="Compact"/>
      </w:pPr>
      <w:r>
        <w:t xml:space="preserve">[5] Santos, R., et al. (2020). *Economic Valuation of Brazil’s Exclusive Economic Zone*. São Paulo: Economic Research Institute.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Oceanographer in Coastal Governance: A Case Study of Brasília’s Hydrological Interface</dc:title>
  <dc:creator/>
  <dc:language>en</dc:language>
  <cp:keywords/>
  <dcterms:created xsi:type="dcterms:W3CDTF">2026-07-29T16:56:18Z</dcterms:created>
  <dcterms:modified xsi:type="dcterms:W3CDTF">2026-07-29T16:56:18Z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