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Marine</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Montreal</w:t>
      </w:r>
    </w:p>
    <w:bookmarkStart w:id="27" w:name="X2c65db68ac3ac739fb0616a47f18c5c28c45780"/>
    <w:p>
      <w:pPr>
        <w:pStyle w:val="Heading1"/>
      </w:pPr>
      <w:r>
        <w:t xml:space="preserve">Analyzing the Impact of Climate Change on Coastal Ecosystems: A Comprehensive Review Involving the Modern Oceanographer in the Context of Canada Montreal</w:t>
      </w:r>
    </w:p>
    <w:p>
      <w:pPr>
        <w:pStyle w:val="FirstParagraph"/>
      </w:pPr>
      <w:r>
        <w:rPr>
          <w:bCs/>
          <w:b/>
        </w:rPr>
        <w:t xml:space="preserve">Author:</w:t>
      </w:r>
      <w:r>
        <w:t xml:space="preserve"> </w:t>
      </w:r>
      <w:r>
        <w:t xml:space="preserve">Dr. Jean-Luc Tremblay</w:t>
      </w:r>
      <w:r>
        <w:br/>
      </w:r>
      <w:r>
        <w:rPr>
          <w:bCs/>
          <w:b/>
        </w:rPr>
        <w:t xml:space="preserve">Affiliation:</w:t>
      </w:r>
      <w:r>
        <w:t xml:space="preserve"> </w:t>
      </w:r>
      <w:r>
        <w:t xml:space="preserve">Department of Marine Sciences, Université de Montréal</w:t>
      </w:r>
      <w:r>
        <w:br/>
      </w:r>
      <w:r>
        <w:rPr>
          <w:bCs/>
          <w:b/>
        </w:rPr>
        <w:t xml:space="preserve">Date:</w:t>
      </w:r>
      <w:r>
        <w:t xml:space="preserve"> </w:t>
      </w:r>
      <w:r>
        <w:t xml:space="preserve">October 24, 2023</w:t>
      </w:r>
    </w:p>
    <w:p>
      <w:r>
        <w:pict>
          <v:rect style="width:0;height:1.5pt" o:hralign="center" o:hrstd="t" o:hr="t"/>
        </w:pict>
      </w:r>
    </w:p>
    <w:bookmarkStart w:id="20" w:name="abstract"/>
    <w:p>
      <w:pPr>
        <w:pStyle w:val="Heading2"/>
      </w:pPr>
      <w:r>
        <w:t xml:space="preserve">Abstract</w:t>
      </w:r>
    </w:p>
    <w:p>
      <w:pPr>
        <w:pStyle w:val="FirstParagraph"/>
      </w:pPr>
      <w:r>
        <w:t xml:space="preserve">The contemporary understanding of marine ecosystems requires a multidisciplinary approach that integrates biological, chemical, and physical sciences. Central to this endeavor is the role of the</w:t>
      </w:r>
      <w:r>
        <w:t xml:space="preserve"> </w:t>
      </w:r>
      <w:r>
        <w:rPr>
          <w:bCs/>
          <w:b/>
        </w:rPr>
        <w:t xml:space="preserve">Oceanographer</w:t>
      </w:r>
      <w:r>
        <w:t xml:space="preserve">, whose expertise in data collection, modeling, and analysis provides critical insights into the health of our oceans. This paper examines the specific contributions of oceanographic research within an urban coastal context, focusing on Montreal as a unique case study despite its inland location. By analyzing how marine science principles apply to riverine and estuarine systems leading to the Atlantic via Canada’s St. Lawrence River, we highlight the pivotal function of the</w:t>
      </w:r>
      <w:r>
        <w:t xml:space="preserve"> </w:t>
      </w:r>
      <w:r>
        <w:rPr>
          <w:bCs/>
          <w:b/>
        </w:rPr>
        <w:t xml:space="preserve">Oceanographer</w:t>
      </w:r>
      <w:r>
        <w:t xml:space="preserve"> </w:t>
      </w:r>
      <w:r>
        <w:t xml:space="preserve">in</w:t>
      </w:r>
      <w:r>
        <w:t xml:space="preserve"> </w:t>
      </w:r>
      <w:r>
        <w:rPr>
          <w:bCs/>
          <w:b/>
        </w:rPr>
        <w:t xml:space="preserve">Canada Montreal</w:t>
      </w:r>
      <w:r>
        <w:t xml:space="preserve">. The study underscores how scientific leadership from this hub influences national policy and global climate adaptation strategies.</w:t>
      </w:r>
    </w:p>
    <w:bookmarkEnd w:id="20"/>
    <w:bookmarkStart w:id="21" w:name="introduction"/>
    <w:p>
      <w:pPr>
        <w:pStyle w:val="Heading2"/>
      </w:pPr>
      <w:r>
        <w:t xml:space="preserve">1. Introduction</w:t>
      </w:r>
    </w:p>
    <w:p>
      <w:pPr>
        <w:pStyle w:val="FirstParagraph"/>
      </w:pPr>
      <w:r>
        <w:t xml:space="preserve">The ocean covers more than 70 percent of the Earth’s surface, yet our understanding of its dynamic processes remains incomplete. In recent decades, the urgency to protect marine biodiversity and understand climate change impacts has elevated the status of marine science professionals. Among these, the</w:t>
      </w:r>
      <w:r>
        <w:t xml:space="preserve"> </w:t>
      </w:r>
      <w:r>
        <w:rPr>
          <w:bCs/>
          <w:b/>
        </w:rPr>
        <w:t xml:space="preserve">Oceanographer</w:t>
      </w:r>
      <w:r>
        <w:t xml:space="preserve"> </w:t>
      </w:r>
      <w:r>
        <w:t xml:space="preserve">stands out as a key figure responsible for deciphering complex interactions between water masses, biological organisms, and geological formations. While one might initially associate oceanography strictly with coastal or open-sea environments, the influence of oceanographic principles extends far inland through interconnected hydrological systems.</w:t>
      </w:r>
    </w:p>
    <w:p>
      <w:pPr>
        <w:pStyle w:val="BodyText"/>
      </w:pPr>
      <w:r>
        <w:t xml:space="preserve">This article explores the significance of marine science research in</w:t>
      </w:r>
      <w:r>
        <w:t xml:space="preserve"> </w:t>
      </w:r>
      <w:r>
        <w:rPr>
          <w:bCs/>
          <w:b/>
        </w:rPr>
        <w:t xml:space="preserve">Canada Montreal</w:t>
      </w:r>
      <w:r>
        <w:t xml:space="preserve">. Although Montreal is located approximately 1,000 kilometers upstream from the Gulf of St. Lawrence, it serves as a major academic and logistical hub for Canadian maritime research. Institutions such as the University of Montreal and various federal laboratories leverage this geographic position to conduct extensive studies on freshwater-marine interfaces. The</w:t>
      </w:r>
      <w:r>
        <w:t xml:space="preserve"> </w:t>
      </w:r>
      <w:r>
        <w:rPr>
          <w:bCs/>
          <w:b/>
        </w:rPr>
        <w:t xml:space="preserve">Oceanographer</w:t>
      </w:r>
      <w:r>
        <w:t xml:space="preserve"> </w:t>
      </w:r>
      <w:r>
        <w:t xml:space="preserve">operating in this region plays a crucial role in monitoring water quality, assessing pollution levels, and predicting the effects of climate change on downstream marine ecosystems.</w:t>
      </w:r>
    </w:p>
    <w:bookmarkEnd w:id="21"/>
    <w:bookmarkStart w:id="22" w:name="X2e2a34da76ff8dc4b9b2d1b1393268663fc574d"/>
    <w:p>
      <w:pPr>
        <w:pStyle w:val="Heading2"/>
      </w:pPr>
      <w:r>
        <w:t xml:space="preserve">2. Methodological Framework: The Work of the Modern Oceanographer</w:t>
      </w:r>
    </w:p>
    <w:p>
      <w:pPr>
        <w:pStyle w:val="FirstParagraph"/>
      </w:pPr>
      <w:r>
        <w:t xml:space="preserve">The modern</w:t>
      </w:r>
      <w:r>
        <w:t xml:space="preserve"> </w:t>
      </w:r>
      <w:r>
        <w:rPr>
          <w:bCs/>
          <w:b/>
        </w:rPr>
        <w:t xml:space="preserve">Oceanographer</w:t>
      </w:r>
      <w:r>
        <w:t xml:space="preserve"> </w:t>
      </w:r>
      <w:r>
        <w:t xml:space="preserve">employs a diverse toolkit ranging from satellite remote sensing to autonomous underwater vehicles (AUVs). In the context of</w:t>
      </w:r>
      <w:r>
        <w:t xml:space="preserve"> </w:t>
      </w:r>
      <w:r>
        <w:rPr>
          <w:bCs/>
          <w:b/>
        </w:rPr>
        <w:t xml:space="preserve">Canada Montreal</w:t>
      </w:r>
      <w:r>
        <w:t xml:space="preserve">, researchers often utilize hydrographic surveys along the St. Lawrence River and Estuary. These methods allow scientists to map bathymetry, measure salinity gradients, and track temperature variations that affect marine life distribution.</w:t>
      </w:r>
    </w:p>
    <w:p>
      <w:pPr>
        <w:pStyle w:val="BodyText"/>
      </w:pPr>
      <w:r>
        <w:t xml:space="preserve">Data collection in this region is particularly challenging due to seasonal ice cover and urban runoff inputs. Therefore, the</w:t>
      </w:r>
      <w:r>
        <w:t xml:space="preserve"> </w:t>
      </w:r>
      <w:r>
        <w:rPr>
          <w:bCs/>
          <w:b/>
        </w:rPr>
        <w:t xml:space="preserve">Oceanographer</w:t>
      </w:r>
      <w:r>
        <w:t xml:space="preserve"> </w:t>
      </w:r>
      <w:r>
        <w:t xml:space="preserve">must adapt traditional techniques to account for these variables. For instance, during winter months when surface access is limited, researchers rely on sensor buoys deployed near key monitoring stations around Montreal Harbour. These sensors provide real-time data that feeds into larger models used by environmental agencies across Canada.</w:t>
      </w:r>
    </w:p>
    <w:bookmarkEnd w:id="22"/>
    <w:bookmarkStart w:id="23" w:name="X664bdda18def35741d962528ee42970037cd8c5"/>
    <w:p>
      <w:pPr>
        <w:pStyle w:val="Heading2"/>
      </w:pPr>
      <w:r>
        <w:t xml:space="preserve">3. Environmental Challenges in the St. Lawrence System</w:t>
      </w:r>
    </w:p>
    <w:p>
      <w:pPr>
        <w:pStyle w:val="FirstParagraph"/>
      </w:pPr>
      <w:r>
        <w:t xml:space="preserve">The St. Lawrence River and Estuary form a critical ecological corridor linking</w:t>
      </w:r>
      <w:r>
        <w:t xml:space="preserve"> </w:t>
      </w:r>
      <w:r>
        <w:rPr>
          <w:bCs/>
          <w:b/>
        </w:rPr>
        <w:t xml:space="preserve">Canada Montreal</w:t>
      </w:r>
      <w:r>
        <w:t xml:space="preserve"> </w:t>
      </w:r>
      <w:r>
        <w:t xml:space="preserve">to the North Atlantic Ocean. This system faces numerous environmental pressures, including industrial pollution, agricultural runoff, and climate-induced warming. As an</w:t>
      </w:r>
      <w:r>
        <w:t xml:space="preserve"> </w:t>
      </w:r>
      <w:r>
        <w:rPr>
          <w:bCs/>
          <w:b/>
        </w:rPr>
        <w:t xml:space="preserve">Oceanographer</w:t>
      </w:r>
      <w:r>
        <w:t xml:space="preserve">, one must analyze how these stressors accumulate over time and impact biodiversity hotspots such as the Saguenay Fjord and the Gaspé Peninsula.</w:t>
      </w:r>
    </w:p>
    <w:p>
      <w:pPr>
        <w:pStyle w:val="BodyText"/>
      </w:pPr>
      <w:r>
        <w:t xml:space="preserve">Recent studies conducted by teams based in Montreal have shown rising water temperatures affecting fish migration patterns, particularly for Atlantic salmon and striped bass. These findings are essential for fisheries management policies implemented throughout Canada. Furthermore, microplastic contamination has been detected even in remote areas of the estuary, highlighting the pervasive nature of human activity on marine environments. The</w:t>
      </w:r>
      <w:r>
        <w:t xml:space="preserve"> </w:t>
      </w:r>
      <w:r>
        <w:rPr>
          <w:bCs/>
          <w:b/>
        </w:rPr>
        <w:t xml:space="preserve">Oceanographer</w:t>
      </w:r>
      <w:r>
        <w:t xml:space="preserve"> </w:t>
      </w:r>
      <w:r>
        <w:t xml:space="preserve">is tasked with identifying sources and pathways of these pollutants to inform regulatory frameworks.</w:t>
      </w:r>
    </w:p>
    <w:bookmarkEnd w:id="23"/>
    <w:bookmarkStart w:id="24" w:name="Xd0b5fd28ba5034498ae2564fae93af4952ead34"/>
    <w:p>
      <w:pPr>
        <w:pStyle w:val="Heading2"/>
      </w:pPr>
      <w:r>
        <w:t xml:space="preserve">4. Socioeconomic Implications for Canada Montreal</w:t>
      </w:r>
    </w:p>
    <w:p>
      <w:pPr>
        <w:pStyle w:val="FirstParagraph"/>
      </w:pPr>
      <w:r>
        <w:t xml:space="preserve">Beyond pure scientific inquiry, the work of the</w:t>
      </w:r>
      <w:r>
        <w:t xml:space="preserve"> </w:t>
      </w:r>
      <w:r>
        <w:rPr>
          <w:bCs/>
          <w:b/>
        </w:rPr>
        <w:t xml:space="preserve">Oceanographer</w:t>
      </w:r>
      <w:hyperlink w:anchor="footnote1">
        <w:r>
          <w:rPr>
            <w:rStyle w:val="Hyperlink"/>
          </w:rPr>
          <w:t xml:space="preserve">[1]</w:t>
        </w:r>
      </w:hyperlink>
      <w:r>
        <w:t xml:space="preserve"> has direct socioeconomic implications for communities in and around</w:t>
      </w:r>
      <w:r>
        <w:t xml:space="preserve"> </w:t>
      </w:r>
      <w:r>
        <w:rPr>
          <w:bCs/>
          <w:b/>
        </w:rPr>
        <w:t xml:space="preserve">Canada Montreal</w:t>
      </w:r>
      <w:r>
        <w:t xml:space="preserve">. The city’s economy is partially dependent on port activities, tourism, and recreational boating. Degradation of marine water quality can lead to health risks for residents and visitors alike, thereby impacting public perception and local business revenues.</w:t>
      </w:r>
    </w:p>
    <w:p>
      <w:pPr>
        <w:pStyle w:val="BodyText"/>
      </w:pPr>
      <w:r>
        <w:t xml:space="preserve">Educational outreach initiatives led by oceanographic institutions in Montreal aim to bridge the gap between scientific research and public awareness. By engaging schools, community groups, and policymakers,</w:t>
      </w:r>
      <w:r>
        <w:t xml:space="preserve"> </w:t>
      </w:r>
      <w:r>
        <w:rPr>
          <w:bCs/>
          <w:b/>
        </w:rPr>
        <w:t xml:space="preserve">Oceanographers</w:t>
      </w:r>
      <w:hyperlink w:anchor="footnote2">
        <w:r>
          <w:rPr>
            <w:rStyle w:val="Hyperlink"/>
          </w:rPr>
          <w:t xml:space="preserve">[2]</w:t>
        </w:r>
      </w:hyperlink>
      <w:r>
        <w:t xml:space="preserve"> help foster a culture of stewardship towards aquatic resources. Such efforts are vital for sustaining long-term conservation goals in the region.</w:t>
      </w:r>
    </w:p>
    <w:bookmarkEnd w:id="24"/>
    <w:bookmarkStart w:id="25" w:name="X2479dfc91645246f6226789d79765d8a9032a50"/>
    <w:p>
      <w:pPr>
        <w:pStyle w:val="Heading2"/>
      </w:pPr>
      <w:r>
        <w:t xml:space="preserve">5. Policy Recommendations and Future Directions</w:t>
      </w:r>
    </w:p>
    <w:p>
      <w:pPr>
        <w:pStyle w:val="FirstParagraph"/>
      </w:pPr>
      <w:r>
        <w:t xml:space="preserve">To enhance the effectiveness of marine protection strategies, several recommendations emerge from this review:</w:t>
      </w:r>
    </w:p>
    <w:p>
      <w:pPr>
        <w:numPr>
          <w:ilvl w:val="0"/>
          <w:numId w:val="1001"/>
        </w:numPr>
        <w:pStyle w:val="Compact"/>
      </w:pPr>
      <w:r>
        <w:rPr>
          <w:bCs/>
          <w:b/>
        </w:rPr>
        <w:t xml:space="preserve">Increased Funding for Interdisciplinary Research:</w:t>
      </w:r>
      <w:r>
        <w:t xml:space="preserve"> Governments should support collaborative projects involving</w:t>
      </w:r>
      <w:r>
        <w:t xml:space="preserve"> </w:t>
      </w:r>
      <w:r>
        <w:rPr>
          <w:bCs/>
          <w:b/>
        </w:rPr>
        <w:t xml:space="preserve">Oceanographers</w:t>
      </w:r>
      <w:r>
        <w:t xml:space="preserve">, sociologists, and economists to address both ecological and human dimensions of marine management.</w:t>
      </w:r>
    </w:p>
    <w:p>
      <w:pPr>
        <w:numPr>
          <w:ilvl w:val="0"/>
          <w:numId w:val="1001"/>
        </w:numPr>
        <w:pStyle w:val="Compact"/>
      </w:pPr>
      <w:r>
        <w:rPr>
          <w:bCs/>
          <w:b/>
        </w:rPr>
        <w:t xml:space="preserve">Digital Transformation in Monitoring Systems:</w:t>
      </w:r>
      <w:r>
        <w:t xml:space="preserve"> Investment in AI-driven analytics can improve predictive capabilities for</w:t>
      </w:r>
    </w:p>
    <w:p>
      <w:pPr>
        <w:numPr>
          <w:ilvl w:val="0"/>
          <w:numId w:val="1000"/>
        </w:numPr>
        <w:pStyle w:val="Compact"/>
      </w:pPr>
      <w:r>
        <w:t xml:space="preserve">Oceanographers working on climate models relevant to</w:t>
      </w:r>
    </w:p>
    <w:p>
      <w:pPr>
        <w:numPr>
          <w:ilvl w:val="0"/>
          <w:numId w:val="1000"/>
        </w:numPr>
        <w:pStyle w:val="Compact"/>
      </w:pPr>
      <w:r>
        <w:t xml:space="preserve">Canada Montreal.</w:t>
      </w:r>
    </w:p>
    <w:p>
      <w:pPr>
        <w:numPr>
          <w:ilvl w:val="0"/>
          <w:numId w:val="1001"/>
        </w:numPr>
        <w:pStyle w:val="Compact"/>
      </w:pPr>
      <w:r>
        <w:t xml:space="preserve">National Coordination: Strengthening partnerships among federal, provincial, and municipal bodies will ensure cohesive implementation of marine conservation policies originating from research hubs like those in Montreal.</w:t>
      </w:r>
    </w:p>
    <w:p>
      <w:pPr>
        <w:pStyle w:val="FirstParagraph"/>
      </w:pPr>
      <w:r>
        <w:t xml:space="preserve">The future success of marine science depends heavily on continued innovation and adaptation by the</w:t>
      </w:r>
      <w:r>
        <w:t xml:space="preserve"> </w:t>
      </w:r>
      <w:r>
        <w:rPr>
          <w:bCs/>
          <w:b/>
        </w:rPr>
        <w:t xml:space="preserve">Oceanographer</w:t>
      </w:r>
      <w:r>
        <w:t xml:space="preserve">. As climate change accelerates, the need for robust data-driven solutions becomes increasingly apparent. Through sustained efforts in</w:t>
      </w:r>
    </w:p>
    <w:p>
      <w:pPr>
        <w:pStyle w:val="BodyText"/>
      </w:pPr>
      <w:r>
        <w:t xml:space="preserve">Canada Montreal, researchers are laying the groundwork for resilient coastal and estuarine ecosystems that benefit both nature and society.</w:t>
      </w:r>
    </w:p>
    <w:bookmarkEnd w:id="25"/>
    <w:bookmarkStart w:id="26" w:name="conclusion"/>
    <w:p>
      <w:pPr>
        <w:pStyle w:val="Heading2"/>
      </w:pPr>
      <w:r>
        <w:t xml:space="preserve">6. Conclusion</w:t>
      </w:r>
    </w:p>
    <w:p>
      <w:pPr>
        <w:pStyle w:val="FirstParagraph"/>
      </w:pPr>
      <w:r>
        <w:t xml:space="preserve">In conclusion, this paper has demonstrated the indispensable role of the</w:t>
      </w:r>
      <w:r>
        <w:t xml:space="preserve"> </w:t>
      </w:r>
      <w:r>
        <w:rPr>
          <w:bCs/>
          <w:b/>
        </w:rPr>
        <w:t xml:space="preserve">Oceanographer</w:t>
      </w:r>
      <w:r>
        <w:t xml:space="preserve">a in advancing our understanding of marine environments, even in landlocked urban centers like Montreal. By addressing unique challenges posed by freshwater-marine interfaces and contributing valuable data to national discourse on climate change, these professionals exemplify scientific excellence and public service. The integration of advanced technologies, interdisciplinary collaboration, and community engagement ensures that the legacy of</w:t>
      </w:r>
    </w:p>
    <w:p>
      <w:pPr>
        <w:pStyle w:val="BodyText"/>
      </w:pPr>
      <w:r>
        <w:t xml:space="preserve">Oceanographers in</w:t>
      </w:r>
    </w:p>
    <w:p>
      <w:pPr>
        <w:pStyle w:val="BodyText"/>
      </w:pPr>
      <w:r>
        <w:t xml:space="preserve">Canada Montreal will continue to shape sustainable marine policies for generations to come.</w:t>
      </w:r>
    </w:p>
    <w:p>
      <w:r>
        <w:pict>
          <v:rect style="width:0;height:1.5pt" o:hralign="center" o:hrstd="t" o:hr="t"/>
        </w:pict>
      </w:r>
    </w:p>
    <w:p>
      <w:pPr>
        <w:pStyle w:val="FirstParagraph"/>
      </w:pPr>
      <w:r>
        <w:t xml:space="preserve">[1] </w:t>
      </w:r>
    </w:p>
    <w:p>
      <w:pPr>
        <w:pStyle w:val="BodyText"/>
      </w:pPr>
      <w:r>
        <w:t xml:space="preserve">Oceanographers are specialists who study the physical and biological aspects of the ocean. Their work includes understanding currents, waves, tides, marine life cycles, and geological processes underlying seafloor formations.</w:t>
      </w:r>
    </w:p>
    <w:p>
      <w:pPr>
        <w:pStyle w:val="BodyText"/>
      </w:pPr>
      <w:r>
        <w:t xml:space="preserve">[2] </w:t>
      </w:r>
    </w:p>
    <w:p>
      <w:pPr>
        <w:pStyle w:val="BodyText"/>
      </w:pPr>
      <w:r>
        <w:t xml:space="preserve">Oceanographers often collaborate with other scientists to develop new methodologies for measuring environmental parameters such as pH levels dissolved oxygen concentrations and nutrient fluxes.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Marine Conservation: A Case Study of Canada Montreal</dc:title>
  <dc:creator/>
  <dc:language>en</dc:language>
  <cp:keywords/>
  <dcterms:created xsi:type="dcterms:W3CDTF">2026-07-29T18:36:59Z</dcterms:created>
  <dcterms:modified xsi:type="dcterms:W3CDTF">2026-07-29T18:36:59Z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