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Synergistic</w:t>
      </w:r>
      <w:r>
        <w:t xml:space="preserve"> </w:t>
      </w:r>
      <w:r>
        <w:t xml:space="preserve">Oceanography:</w:t>
      </w:r>
      <w:r>
        <w:t xml:space="preserve"> </w:t>
      </w:r>
      <w:r>
        <w:t xml:space="preserve">Leveraging</w:t>
      </w:r>
      <w:r>
        <w:t xml:space="preserve"> </w:t>
      </w:r>
      <w:r>
        <w:t xml:space="preserve">the</w:t>
      </w:r>
      <w:r>
        <w:t xml:space="preserve"> </w:t>
      </w:r>
      <w:r>
        <w:t xml:space="preserve">Pearl</w:t>
      </w:r>
      <w:r>
        <w:t xml:space="preserve"> </w:t>
      </w:r>
      <w:r>
        <w:t xml:space="preserve">River</w:t>
      </w:r>
      <w:r>
        <w:t xml:space="preserve"> </w:t>
      </w:r>
      <w:r>
        <w:t xml:space="preserve">Delta</w:t>
      </w:r>
      <w:r>
        <w:t xml:space="preserve"> </w:t>
      </w:r>
      <w:r>
        <w:t xml:space="preserve">Ecosystem</w:t>
      </w:r>
      <w:r>
        <w:t xml:space="preserve"> </w:t>
      </w:r>
      <w:r>
        <w:t xml:space="preserve">for</w:t>
      </w:r>
      <w:r>
        <w:t xml:space="preserve"> </w:t>
      </w:r>
      <w:r>
        <w:t xml:space="preserve">Marine</w:t>
      </w:r>
      <w:r>
        <w:t xml:space="preserve"> </w:t>
      </w:r>
      <w:r>
        <w:t xml:space="preserve">Science</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28" w:name="X9b167fe6e3676c3cced40a9a610160040f9cdb8"/>
    <w:p>
      <w:pPr>
        <w:pStyle w:val="Heading1"/>
      </w:pPr>
      <w:r>
        <w:t xml:space="preserve">Synergistic Oceanography in the Pearl River Delta:</w:t>
      </w:r>
      <w:r>
        <w:br/>
      </w:r>
      <w:r>
        <w:t xml:space="preserve">A Strategic Analysis of Marine Research and Coastal Management in China (Guangzhou)</w:t>
      </w:r>
    </w:p>
    <w:p>
      <w:pPr>
        <w:pStyle w:val="FirstParagraph"/>
      </w:pPr>
      <w:r>
        <w:t xml:space="preserve">Dr. Alistair Chen &amp; Prof. Lin Wei</w:t>
      </w:r>
      <w:r>
        <w:br/>
      </w:r>
      <w:r>
        <w:t xml:space="preserve">Institute of Marine Sciences, South China Sea University of Technology</w:t>
      </w:r>
      <w:r>
        <w:br/>
      </w:r>
      <w:r>
        <w:t xml:space="preserve">Guangzhou, Guangdong Province, P.R. China</w:t>
      </w:r>
    </w:p>
    <w:p>
      <w:pPr>
        <w:pStyle w:val="BodyText"/>
      </w:pPr>
      <w:r>
        <w:rPr>
          <w:bCs/>
          <w:b/>
        </w:rPr>
        <w:t xml:space="preserve">Abstract</w:t>
      </w:r>
      <w:r>
        <w:br/>
      </w:r>
      <w:r>
        <w:t xml:space="preserve">This article examines the critical role of modern oceanography within the unique geopolitical and ecological context of China, specifically focusing on the metropolitan hub of Guangzhou. As a pivotal node in the Greater Bay Area (GBA), Guangzhou serves as both a commercial epicenter and a burgeoning center for marine scientific inquiry. This paper explores how an</w:t>
      </w:r>
      <w:r>
        <w:t xml:space="preserve"> </w:t>
      </w:r>
      <w:r>
        <w:rPr>
          <w:bCs/>
          <w:b/>
        </w:rPr>
        <w:t xml:space="preserve">oceanographer</w:t>
      </w:r>
      <w:r>
        <w:t xml:space="preserve"> </w:t>
      </w:r>
      <w:r>
        <w:t xml:space="preserve">operating within this region must navigate complex challenges related to urbanization, climate change, and maritime security. By analyzing recent advancements in hydrodynamic modeling and coastal restoration projects specific to the Pearl River Estuary, we argue that Guangzhou is becoming a prototype for integrated coastal zone management. The study highlights the necessity of interdisciplinary approaches where traditional oceanographic data intersects with policy-making and urban planning in</w:t>
      </w:r>
      <w:r>
        <w:t xml:space="preserve"> </w:t>
      </w:r>
      <w:r>
        <w:rPr>
          <w:bCs/>
          <w:b/>
        </w:rPr>
        <w:t xml:space="preserve">China (Guangzhou)</w:t>
      </w:r>
      <w:r>
        <w:t xml:space="preserve">.</w:t>
      </w:r>
    </w:p>
    <w:bookmarkStart w:id="20" w:name="introduction"/>
    <w:p>
      <w:pPr>
        <w:pStyle w:val="Heading2"/>
      </w:pPr>
      <w:r>
        <w:t xml:space="preserve">1. Introduction</w:t>
      </w:r>
    </w:p>
    <w:p>
      <w:pPr>
        <w:pStyle w:val="FirstParagraph"/>
      </w:pPr>
      <w:r>
        <w:t xml:space="preserve">The relationship between humanity and the ocean has never been more complex than it is today. For nations with extensive coastlines, such as China, the ocean represents not only a resource for economic growth but also a frontier for scientific discovery and environmental stewardship. Within this national framework, Guangzhou stands out as a unique case study. Located at the heart of the Pearl River Delta (PRD), one of the most densely populated and economically vibrant regions on Earth, Guangzhou faces distinct hydrological challenges. The convergence of riverine discharge and tidal forces in this region creates a dynamic environment that requires sophisticated oceanographic analysis.</w:t>
      </w:r>
    </w:p>
    <w:p>
      <w:pPr>
        <w:pStyle w:val="BodyText"/>
      </w:pPr>
      <w:r>
        <w:t xml:space="preserve">The role of the professional</w:t>
      </w:r>
      <w:r>
        <w:t xml:space="preserve"> </w:t>
      </w:r>
      <w:r>
        <w:rPr>
          <w:bCs/>
          <w:b/>
        </w:rPr>
        <w:t xml:space="preserve">oceanographer</w:t>
      </w:r>
      <w:r>
        <w:t xml:space="preserve"> </w:t>
      </w:r>
      <w:r>
        <w:t xml:space="preserve">in this setting has evolved significantly over the past three decades. No longer confined to academic telemetry or pure exploration, contemporary oceanographers in Guangzhou are tasked with solving immediate urban problems, including sea-level rise mitigation, water quality management in port areas, and the preservation of biodiversity amidst rapid industrialization. This article posits that the specific environmental conditions of</w:t>
      </w:r>
      <w:r>
        <w:t xml:space="preserve"> </w:t>
      </w:r>
      <w:r>
        <w:rPr>
          <w:bCs/>
          <w:b/>
        </w:rPr>
        <w:t xml:space="preserve">China (Guangzhou)</w:t>
      </w:r>
      <w:r>
        <w:t xml:space="preserve"> </w:t>
      </w:r>
      <w:r>
        <w:t xml:space="preserve">demand a localized yet globally connected approach to marine science.</w:t>
      </w:r>
    </w:p>
    <w:bookmarkEnd w:id="20"/>
    <w:bookmarkStart w:id="21" w:name="Xa65988c829c3ae6e2acef4b323bbb36c85a3d1f"/>
    <w:p>
      <w:pPr>
        <w:pStyle w:val="Heading2"/>
      </w:pPr>
      <w:r>
        <w:t xml:space="preserve">2. The Geophysical Context of the Pearl River Estuary</w:t>
      </w:r>
    </w:p>
    <w:p>
      <w:pPr>
        <w:pStyle w:val="FirstParagraph"/>
      </w:pPr>
      <w:r>
        <w:t xml:space="preserve">To understand the imperative for advanced oceanographic research in this region, one must first appreciate the geophysical complexity of the Pearl River Estuary. Unlike linear estuaries found in Europe or North America, the PRD is a complex network of channels and bays. For an</w:t>
      </w:r>
      <w:r>
        <w:t xml:space="preserve"> </w:t>
      </w:r>
      <w:r>
        <w:rPr>
          <w:bCs/>
          <w:b/>
        </w:rPr>
        <w:t xml:space="preserve">oceanographer</w:t>
      </w:r>
      <w:r>
        <w:t xml:space="preserve">, modeling fluid dynamics here presents a formidable computational challenge due to the intricate bathymetry and high sediment loads.</w:t>
      </w:r>
    </w:p>
    <w:p>
      <w:pPr>
        <w:pStyle w:val="BodyText"/>
      </w:pPr>
      <w:r>
        <w:t xml:space="preserve">In Guangzhou, the interaction between freshwater outflow from the Pearl River system and saltwater intrusion from the South China Sea creates a highly stratified water column. This stratification affects everything from nutrient cycling to thermal regulation of urban microclimates. Recent studies conducted by research institutes in Guangzhou have utilized high-resolution satellite altimetry coupled with in-situ buoy data to map these interactions more accurately than ever before. These findings are critical for</w:t>
      </w:r>
      <w:r>
        <w:t xml:space="preserve"> </w:t>
      </w:r>
      <w:r>
        <w:rPr>
          <w:bCs/>
          <w:b/>
        </w:rPr>
        <w:t xml:space="preserve">China (Guangzhou)</w:t>
      </w:r>
      <w:r>
        <w:t xml:space="preserve"> </w:t>
      </w:r>
      <w:r>
        <w:t xml:space="preserve">as it seeks to balance the needs of its massive shipping industry with ecological sustainability.</w:t>
      </w:r>
    </w:p>
    <w:bookmarkEnd w:id="21"/>
    <w:bookmarkStart w:id="22" w:name="urbanization-and-coastal-resilience"/>
    <w:p>
      <w:pPr>
        <w:pStyle w:val="Heading2"/>
      </w:pPr>
      <w:r>
        <w:t xml:space="preserve">3. Urbanization and Coastal Resilience</w:t>
      </w:r>
    </w:p>
    <w:p>
      <w:pPr>
        <w:pStyle w:val="FirstParagraph"/>
      </w:pPr>
      <w:r>
        <w:t xml:space="preserve">Guangzhou, like many megacities in Southeast Asia, is grappling with the dual threats of land subsidence and sea-level rise. The city’s infrastructure, including its extensive subway networks and high-rise developments along the Zhujiang New Town area, is vulnerable to flooding events exacerbated by storm surges. Herein lies a crucial application of oceanography: predictive modeling for disaster risk reduction.</w:t>
      </w:r>
    </w:p>
    <w:p>
      <w:pPr>
        <w:pStyle w:val="BodyText"/>
      </w:pPr>
      <w:r>
        <w:t xml:space="preserve">An</w:t>
      </w:r>
      <w:r>
        <w:t xml:space="preserve"> </w:t>
      </w:r>
      <w:r>
        <w:rPr>
          <w:bCs/>
          <w:b/>
        </w:rPr>
        <w:t xml:space="preserve">oceanographer</w:t>
      </w:r>
      <w:r>
        <w:t xml:space="preserve"> </w:t>
      </w:r>
      <w:r>
        <w:t xml:space="preserve">working in Guangzhou today must collaborate closely with urban planners and civil engineers. By integrating hydrodynamic models with urban infrastructure data, researchers can simulate extreme weather scenarios, such as Typhoon Mangkhut or Hato, to assess potential flood zones. This work is not merely academic; it has direct policy implications for</w:t>
      </w:r>
      <w:r>
        <w:t xml:space="preserve"> </w:t>
      </w:r>
      <w:r>
        <w:rPr>
          <w:bCs/>
          <w:b/>
        </w:rPr>
        <w:t xml:space="preserve">China (Guangzhou)</w:t>
      </w:r>
      <w:r>
        <w:t xml:space="preserve">. The city government has increasingly relied on oceanographic data to inform its coastal defense strategies, leading to the implementation of green infrastructure solutions such as mangrove restoration projects along the Huangpu River estuary.</w:t>
      </w:r>
    </w:p>
    <w:bookmarkEnd w:id="22"/>
    <w:bookmarkStart w:id="23" w:name="biodiversity-and-ecosystem-services"/>
    <w:p>
      <w:pPr>
        <w:pStyle w:val="Heading2"/>
      </w:pPr>
      <w:r>
        <w:t xml:space="preserve">4. Biodiversity and Ecosystem Services</w:t>
      </w:r>
    </w:p>
    <w:p>
      <w:pPr>
        <w:pStyle w:val="FirstParagraph"/>
      </w:pPr>
      <w:r>
        <w:t xml:space="preserve">Beyond physical oceanography, biological and chemical oceanography play pivotal roles in Guangzhou’s environmental strategy. The South China Sea is a hotspot for marine biodiversity, yet it faces pressure from pollution and overfishing. In the waters adjacent to Guangzhou, efforts are underway to monitor the health of seagrass beds and coral reefs that serve as natural buffers against coastal erosion.</w:t>
      </w:r>
    </w:p>
    <w:p>
      <w:pPr>
        <w:pStyle w:val="BodyText"/>
      </w:pPr>
      <w:r>
        <w:t xml:space="preserve">For an</w:t>
      </w:r>
      <w:r>
        <w:t xml:space="preserve"> </w:t>
      </w:r>
      <w:r>
        <w:rPr>
          <w:bCs/>
          <w:b/>
        </w:rPr>
        <w:t xml:space="preserve">oceanographer</w:t>
      </w:r>
      <w:r>
        <w:t xml:space="preserve">, monitoring these ecosystems involves rigorous sampling protocols and molecular analysis of water quality parameters. The data collected contributes to broader national initiatives in China aimed at achieving carbon neutrality through blue carbon sinks. Guangzhou’s position allows it to act as a testing ground for these ecological interventions, demonstrating how urban development and marine conservation can coexist. This synergy is central to the narrative of modern</w:t>
      </w:r>
      <w:r>
        <w:t xml:space="preserve"> </w:t>
      </w:r>
      <w:r>
        <w:rPr>
          <w:bCs/>
          <w:b/>
        </w:rPr>
        <w:t xml:space="preserve">China (Guangzhou)</w:t>
      </w:r>
      <w:r>
        <w:t xml:space="preserve">, which aims to present itself as a leader in green technology and sustainable urban living.</w:t>
      </w:r>
    </w:p>
    <w:bookmarkEnd w:id="23"/>
    <w:bookmarkStart w:id="24" w:name="Xd5a95fe60124c28806d53e02fe56c758aef9aa5"/>
    <w:p>
      <w:pPr>
        <w:pStyle w:val="Heading2"/>
      </w:pPr>
      <w:r>
        <w:t xml:space="preserve">5. Technological Innovation and International Collaboration</w:t>
      </w:r>
    </w:p>
    <w:p>
      <w:pPr>
        <w:pStyle w:val="FirstParagraph"/>
      </w:pPr>
      <w:r>
        <w:t xml:space="preserve">The evolution of oceanography in Guangzhou is also driven by technological innovation. The city has emerged as a hub for marine robotics, underwater drones, and autonomous surface vessels (ASVs). Local universities and private enterprises are collaborating to develop sensor technologies capable of withstanding the corrosive and high-pressure environments of the PRD.</w:t>
      </w:r>
    </w:p>
    <w:p>
      <w:pPr>
        <w:pStyle w:val="BodyText"/>
      </w:pPr>
      <w:r>
        <w:t xml:space="preserve">This technological push is part of a broader strategy in</w:t>
      </w:r>
      <w:r>
        <w:t xml:space="preserve"> </w:t>
      </w:r>
      <w:r>
        <w:rPr>
          <w:bCs/>
          <w:b/>
        </w:rPr>
        <w:t xml:space="preserve">China</w:t>
      </w:r>
      <w:r>
        <w:t xml:space="preserve"> </w:t>
      </w:r>
      <w:r>
        <w:t xml:space="preserve">to achieve self-reliance in marine science capabilities. However, international collaboration remains vital. Guangzhou hosts numerous academic exchanges and joint research projects with institutions from Europe, North America, and other parts of Asia. These partnerships allow an</w:t>
      </w:r>
      <w:r>
        <w:t xml:space="preserve"> </w:t>
      </w:r>
      <w:r>
        <w:rPr>
          <w:bCs/>
          <w:b/>
        </w:rPr>
        <w:t xml:space="preserve">oceanographer</w:t>
      </w:r>
      <w:r>
        <w:t xml:space="preserve"> </w:t>
      </w:r>
      <w:r>
        <w:t xml:space="preserve">based in Guangzhou to access global datasets and comparative studies, enhancing the local relevance of their work while contributing to the global scientific community.</w:t>
      </w:r>
    </w:p>
    <w:bookmarkEnd w:id="24"/>
    <w:bookmarkStart w:id="25" w:name="X2264e146a1b32c0fb7457b3df2f0901f9de0d9e"/>
    <w:p>
      <w:pPr>
        <w:pStyle w:val="Heading2"/>
      </w:pPr>
      <w:r>
        <w:t xml:space="preserve">6. Policy Implications and Future Directions</w:t>
      </w:r>
    </w:p>
    <w:p>
      <w:pPr>
        <w:pStyle w:val="FirstParagraph"/>
      </w:pPr>
      <w:r>
        <w:t xml:space="preserve">The findings presented in this article suggest that oceanography is no longer a peripheral discipline but a central component of urban governance in Guangzhou. As</w:t>
      </w:r>
      <w:r>
        <w:t xml:space="preserve"> </w:t>
      </w:r>
      <w:r>
        <w:rPr>
          <w:bCs/>
          <w:b/>
        </w:rPr>
        <w:t xml:space="preserve">China (Guangzhou)</w:t>
      </w:r>
      <w:r>
        <w:t xml:space="preserve"> </w:t>
      </w:r>
      <w:r>
        <w:t xml:space="preserve">continues to expand its economic footprint, the demand for precise oceanographic data will only grow. This includes needs related to offshore wind energy assessment, submarine cable protection, and fisheries management.</w:t>
      </w:r>
    </w:p>
    <w:p>
      <w:pPr>
        <w:pStyle w:val="BodyText"/>
      </w:pPr>
      <w:r>
        <w:t xml:space="preserve">Policymakers must recognize the value of investing in long-term oceanographic monitoring networks. An</w:t>
      </w:r>
      <w:r>
        <w:t xml:space="preserve"> </w:t>
      </w:r>
      <w:r>
        <w:rPr>
          <w:bCs/>
          <w:b/>
        </w:rPr>
        <w:t xml:space="preserve">oceanographer</w:t>
      </w:r>
      <w:r>
        <w:t xml:space="preserve"> </w:t>
      </w:r>
      <w:r>
        <w:t xml:space="preserve">cannot effectively serve the public interest if data collection is sporadic or short-term. Therefore, there is a pressing need for sustained funding mechanisms that support basic and applied marine research in the region. Furthermore, education plays a crucial role; cultivating a new generation of oceanographers who are proficient in both traditional marine science and data science will be key to future success.</w:t>
      </w:r>
    </w:p>
    <w:bookmarkEnd w:id="25"/>
    <w:bookmarkStart w:id="26" w:name="conclusion"/>
    <w:p>
      <w:pPr>
        <w:pStyle w:val="Heading2"/>
      </w:pPr>
      <w:r>
        <w:t xml:space="preserve">7. Conclusion</w:t>
      </w:r>
    </w:p>
    <w:p>
      <w:pPr>
        <w:pStyle w:val="FirstParagraph"/>
      </w:pPr>
      <w:r>
        <w:t xml:space="preserve">In conclusion, the intersection of advanced oceanographic practice and urban development in Guangzhou offers a compelling model for coastal management in the 21st century. The unique environmental conditions of the Pearl River Delta demand rigorous scientific inquiry, making it an ideal environment for an</w:t>
      </w:r>
      <w:r>
        <w:t xml:space="preserve"> </w:t>
      </w:r>
      <w:r>
        <w:rPr>
          <w:bCs/>
          <w:b/>
        </w:rPr>
        <w:t xml:space="preserve">oceanographer</w:t>
      </w:r>
      <w:r>
        <w:t xml:space="preserve"> </w:t>
      </w:r>
      <w:r>
        <w:t xml:space="preserve">to innovate and apply theoretical knowledge to real-world problems. By leveraging its strategic location within</w:t>
      </w:r>
      <w:r>
        <w:t xml:space="preserve"> </w:t>
      </w:r>
      <w:r>
        <w:rPr>
          <w:bCs/>
          <w:b/>
        </w:rPr>
        <w:t xml:space="preserve">China (Guangzhou)</w:t>
      </w:r>
      <w:r>
        <w:t xml:space="preserve">, the city is positioning itself as a leader in marine science, balancing economic prosperity with ecological responsibility. As we look to the future, it is imperative that stakeholders continue to prioritize oceanographic research as a cornerstone of sustainable development in this dynamic region.</w:t>
      </w:r>
    </w:p>
    <w:bookmarkEnd w:id="26"/>
    <w:bookmarkStart w:id="27" w:name="references"/>
    <w:p>
      <w:pPr>
        <w:pStyle w:val="Heading2"/>
      </w:pPr>
      <w:r>
        <w:t xml:space="preserve">References</w:t>
      </w:r>
    </w:p>
    <w:p>
      <w:pPr>
        <w:pStyle w:val="FirstParagraph"/>
      </w:pPr>
      <w:r>
        <w:t xml:space="preserve">1. Zhang, Y., &amp; Li, X. (2021). *Hydrodynamic Modeling of the Pearl River Estuary*. Journal of Coastal Research, 37(4), 890-905.</w:t>
      </w:r>
    </w:p>
    <w:p>
      <w:pPr>
        <w:pStyle w:val="BodyText"/>
      </w:pPr>
      <w:r>
        <w:t xml:space="preserve">2. Wang, J. (2023). *Urban Resilience and Sea-Level Rise in Southern China*. Guangzhou University Press.</w:t>
      </w:r>
    </w:p>
    <w:p>
      <w:pPr>
        <w:pStyle w:val="BodyText"/>
      </w:pPr>
      <w:r>
        <w:t xml:space="preserve">3. Global Ocean Observing System (GOOS). (2022). *Annual Report on Coastal Zone Monitoring*. Paris: UNESCO.</w:t>
      </w:r>
    </w:p>
    <w:p>
      <w:pPr>
        <w:pStyle w:val="BodyText"/>
      </w:pPr>
      <w:r>
        <w:t xml:space="preserve">4. Guangdong Provincial Department of Ecology and Environment. (2023). *Marine Ecological Red Line Plan for Guangdong Province*. Guangzhou.</w:t>
      </w:r>
    </w:p>
    <w:p>
      <w:pPr>
        <w:pStyle w:val="BodyText"/>
      </w:pPr>
      <w:r>
        <w:t xml:space="preserve">5. Chen, L., &amp; Smith, R. (2024). *Autonomous Robotics in Estuarine Studies: A Case Study from Guangzhou*. Marine Technology Society Journal, 58(2),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Synergistic Oceanography: Leveraging the Pearl River Delta Ecosystem for Marine Science Innovation in China (Guangzhou)</dc:title>
  <dc:creator/>
  <dc:language>en</dc:language>
  <cp:keywords/>
  <dcterms:created xsi:type="dcterms:W3CDTF">2026-07-29T09:53:03Z</dcterms:created>
  <dcterms:modified xsi:type="dcterms:W3CDTF">2026-07-29T09:53:03Z</dcterms:modified>
</cp:coreProperties>
</file>

<file path=docProps/custom.xml><?xml version="1.0" encoding="utf-8"?>
<Properties xmlns="http://schemas.openxmlformats.org/officeDocument/2006/custom-properties" xmlns:vt="http://schemas.openxmlformats.org/officeDocument/2006/docPropsVTypes"/>
</file>