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Global</w:t>
      </w:r>
      <w:r>
        <w:t xml:space="preserve"> </w:t>
      </w:r>
      <w:r>
        <w:t xml:space="preserve">Climate</w:t>
      </w:r>
      <w:r>
        <w:t xml:space="preserve"> </w:t>
      </w:r>
      <w:r>
        <w:t xml:space="preserve">Research:</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Frankfurt</w:t>
      </w:r>
    </w:p>
    <w:bookmarkStart w:id="27" w:name="Xd74d4200abeb9be009e7d6c8dd76b33170a84cc"/>
    <w:p>
      <w:pPr>
        <w:pStyle w:val="Heading1"/>
      </w:pPr>
      <w:r>
        <w:t xml:space="preserve">Synthesizing the Abyss and the Atmosphere:</w:t>
      </w:r>
      <w:r>
        <w:br/>
      </w:r>
      <w:r>
        <w:t xml:space="preserve">The Critical Role of the Oceanographer in Modern Climate Dynamics</w:t>
      </w:r>
    </w:p>
    <w:p>
      <w:pPr>
        <w:pStyle w:val="FirstParagraph"/>
      </w:pPr>
      <w:r>
        <w:rPr>
          <w:bCs/>
          <w:b/>
        </w:rPr>
        <w:t xml:space="preserve">Dr. Elena M. Weber</w:t>
      </w:r>
      <w:r>
        <w:br/>
      </w:r>
      <w:r>
        <w:t xml:space="preserve">Institute for Marine Sciences, Goethe University Frankfurt</w:t>
      </w:r>
      <w:r>
        <w:br/>
      </w:r>
      <w:r>
        <w:t xml:space="preserve">Frankfurt am Main, Germany</w:t>
      </w:r>
    </w:p>
    <w:bookmarkStart w:id="20" w:name="abstract"/>
    <w:p>
      <w:pPr>
        <w:pStyle w:val="Heading3"/>
      </w:pPr>
      <w:r>
        <w:t xml:space="preserve">Abstract</w:t>
      </w:r>
    </w:p>
    <w:p>
      <w:pPr>
        <w:pStyle w:val="FirstParagraph"/>
      </w:pPr>
      <w:r>
        <w:t xml:space="preserve">The contemporary understanding of global climate change is inextricably linked to the precise monitoring and modeling of marine systems. This article examines the pivotal role of the</w:t>
      </w:r>
      <w:r>
        <w:t xml:space="preserve"> </w:t>
      </w:r>
      <w:r>
        <w:rPr>
          <w:bCs/>
          <w:b/>
        </w:rPr>
        <w:t xml:space="preserve">Oceanographer</w:t>
      </w:r>
      <w:r>
        <w:t xml:space="preserve"> </w:t>
      </w:r>
      <w:r>
        <w:t xml:space="preserve">in decoding complex biogeochemical cycles, thermal regulation, and carbon sequestration mechanisms within Earth's oceans. Specifically, it highlights how research initiatives anchored in</w:t>
      </w:r>
      <w:r>
        <w:t xml:space="preserve"> </w:t>
      </w:r>
      <w:r>
        <w:rPr>
          <w:bCs/>
          <w:b/>
        </w:rPr>
        <w:t xml:space="preserve">Germany Frankfurt</w:t>
      </w:r>
      <w:r>
        <w:t xml:space="preserve"> </w:t>
      </w:r>
      <w:r>
        <w:t xml:space="preserve">contribute to this global scientific endeavor. As a major hub for financial capital and academic excellence in Central Europe, Frankfurt serves as an unexpected yet vital nexus for interdisciplinary marine science collaboration. By analyzing data streams from the North Atlantic and connecting them with terrestrial atmospheric models, this paper argues that the modern</w:t>
      </w:r>
      <w:r>
        <w:t xml:space="preserve"> </w:t>
      </w:r>
      <w:r>
        <w:rPr>
          <w:bCs/>
          <w:b/>
        </w:rPr>
        <w:t xml:space="preserve">Oceanographer</w:t>
      </w:r>
      <w:r>
        <w:t xml:space="preserve"> </w:t>
      </w:r>
      <w:r>
        <w:t xml:space="preserve">must operate at the intersection of physics, biology, and sociology to effectively communicate findings to policymakers in regions like</w:t>
      </w:r>
      <w:r>
        <w:t xml:space="preserve"> </w:t>
      </w:r>
      <w:r>
        <w:rPr>
          <w:bCs/>
          <w:b/>
        </w:rPr>
        <w:t xml:space="preserve">Germany Frankfurt</w:t>
      </w:r>
      <w:r>
        <w:t xml:space="preserve">.</w:t>
      </w:r>
    </w:p>
    <w:p>
      <w:pPr>
        <w:pStyle w:val="BodyText"/>
      </w:pPr>
      <w:r>
        <w:rPr>
          <w:iCs/>
          <w:i/>
        </w:rPr>
        <w:t xml:space="preserve">Keywords:</w:t>
      </w:r>
      <w:r>
        <w:t xml:space="preserve"> </w:t>
      </w:r>
      <w:r>
        <w:t xml:space="preserve">Oceanography, Climate Change, Marine Biology, Germany Frankfurt Interdisciplinary Research Carbon Cycle.</w:t>
      </w:r>
    </w:p>
    <w:bookmarkEnd w:id="20"/>
    <w:bookmarkStart w:id="21" w:name="X3b609b42cf49361b58fd3a1ac7a37f5b50663fc"/>
    <w:p>
      <w:pPr>
        <w:pStyle w:val="Heading2"/>
      </w:pPr>
      <w:r>
        <w:t xml:space="preserve">I. Introduction: The Ocean as the Global Thermostat</w:t>
      </w:r>
    </w:p>
    <w:p>
      <w:pPr>
        <w:pStyle w:val="FirstParagraph"/>
      </w:pPr>
      <w:r>
        <w:t xml:space="preserve">The ocean covers more than seventy percent of the Earth's surface and absorbs approximately thirty percent of anthropogenic carbon dioxide and ninety percent of the excess heat generated by greenhouse gas emissions. In this context, the profession of the</w:t>
      </w:r>
      <w:r>
        <w:t xml:space="preserve"> </w:t>
      </w:r>
      <w:r>
        <w:rPr>
          <w:bCs/>
          <w:b/>
        </w:rPr>
        <w:t xml:space="preserve">Oceanographer</w:t>
      </w:r>
      <w:r>
        <w:t xml:space="preserve"> </w:t>
      </w:r>
      <w:r>
        <w:t xml:space="preserve">has evolved from a discipline focused primarily on navigation and cartography to one that is fundamental to existential human survival. An</w:t>
      </w:r>
      <w:r>
        <w:t xml:space="preserve"> </w:t>
      </w:r>
      <w:r>
        <w:rPr>
          <w:bCs/>
          <w:b/>
        </w:rPr>
        <w:t xml:space="preserve">Oceanographer</w:t>
      </w:r>
      <w:r>
        <w:t xml:space="preserve"> </w:t>
      </w:r>
      <w:r>
        <w:t xml:space="preserve">today is not merely a collector of water samples; they are complex system analysts who decode the language of currents, temperature gradients, and salinity levels that dictate weather patterns across continents.</w:t>
      </w:r>
      <w:r>
        <w:t xml:space="preserve"> </w:t>
      </w:r>
      <w:r>
        <w:t xml:space="preserve">However, the translation of oceanographic data into actionable policy often faces barriers related to interdisciplinary communication. This article posits that institutions located in</w:t>
      </w:r>
      <w:r>
        <w:t xml:space="preserve"> </w:t>
      </w:r>
      <w:r>
        <w:rPr>
          <w:bCs/>
          <w:b/>
        </w:rPr>
        <w:t xml:space="preserve">Germany Frankfurt</w:t>
      </w:r>
      <w:r>
        <w:t xml:space="preserve">, a city renowned for its economic infrastructure and growing academic focus on sustainability, provide a unique platform for bridging the gap between raw scientific data and socioeconomic implementation. By situating the discourse of the</w:t>
      </w:r>
      <w:r>
        <w:t xml:space="preserve"> </w:t>
      </w:r>
      <w:r>
        <w:rPr>
          <w:bCs/>
          <w:b/>
        </w:rPr>
        <w:t xml:space="preserve">Oceanographer</w:t>
      </w:r>
      <w:r>
        <w:t xml:space="preserve"> </w:t>
      </w:r>
      <w:r>
        <w:t xml:space="preserve">within the context of</w:t>
      </w:r>
      <w:r>
        <w:t xml:space="preserve"> </w:t>
      </w:r>
      <w:r>
        <w:rPr>
          <w:bCs/>
          <w:b/>
        </w:rPr>
        <w:t xml:space="preserve">Germany Frankfurt</w:t>
      </w:r>
      <w:r>
        <w:t xml:space="preserve">, we can better understand how metropolitan hubs in Central Europe are increasingly becoming centers for marine science governance and funding allocation.</w:t>
      </w:r>
    </w:p>
    <w:bookmarkEnd w:id="21"/>
    <w:bookmarkStart w:id="22" w:name="X1eb2a80d343ae2c41e8b9af84c5d9f77b9a7807"/>
    <w:p>
      <w:pPr>
        <w:pStyle w:val="Heading2"/>
      </w:pPr>
      <w:r>
        <w:t xml:space="preserve">II. The Multidisciplinary Mandate of the Modern Oceanographer</w:t>
      </w:r>
    </w:p>
    <w:p>
      <w:pPr>
        <w:pStyle w:val="FirstParagraph"/>
      </w:pPr>
      <w:r>
        <w:t xml:space="preserve">To appreciate the scope of work performed by an</w:t>
      </w:r>
      <w:r>
        <w:t xml:space="preserve"> </w:t>
      </w:r>
      <w:r>
        <w:rPr>
          <w:bCs/>
          <w:b/>
        </w:rPr>
        <w:t xml:space="preserve">Oceanographer</w:t>
      </w:r>
      <w:r>
        <w:t xml:space="preserve">, one must recognize the fragmentation of traditional scientific boundaries. Physical oceanography deals with currents and waves; chemical oceanography analyzes nutrient cycles; biological oceanography studies marine ecosystems; and geological oceanography explores seabed structures. The modern</w:t>
      </w:r>
      <w:r>
        <w:t xml:space="preserve"> </w:t>
      </w:r>
      <w:r>
        <w:rPr>
          <w:bCs/>
          <w:b/>
        </w:rPr>
        <w:t xml:space="preserve">Oceanographer</w:t>
      </w:r>
      <w:r>
        <w:t xml:space="preserve"> </w:t>
      </w:r>
      <w:r>
        <w:t xml:space="preserve">must synthesize these fields to understand phenomena such as El Niño Southern Oscillation (ENSO) or the slowing of the Atlantic Meridional Overturning Circulation (AMOC).</w:t>
      </w:r>
      <w:r>
        <w:t xml:space="preserve"> </w:t>
      </w:r>
      <w:r>
        <w:t xml:space="preserve">For an</w:t>
      </w:r>
      <w:r>
        <w:t xml:space="preserve"> </w:t>
      </w:r>
      <w:r>
        <w:rPr>
          <w:bCs/>
          <w:b/>
        </w:rPr>
        <w:t xml:space="preserve">Oceanographer</w:t>
      </w:r>
      <w:r>
        <w:t xml:space="preserve">, the ability to integrate satellite remote sensing data with in-situ measurements from autonomous underwater vehicles (AUVs) is critical. The precision required to model how ocean acidification affects calcium carbonate shells, for instance, demands a level of technical proficiency that extends far beyond traditional fieldwork. Consequently, the role of the</w:t>
      </w:r>
      <w:r>
        <w:t xml:space="preserve"> </w:t>
      </w:r>
      <w:r>
        <w:rPr>
          <w:bCs/>
          <w:b/>
        </w:rPr>
        <w:t xml:space="preserve">Oceanographer</w:t>
      </w:r>
      <w:r>
        <w:t xml:space="preserve"> </w:t>
      </w:r>
      <w:r>
        <w:t xml:space="preserve">has become heavily reliant on computational power and data science—a transition that finds strong resonance in cities like</w:t>
      </w:r>
      <w:r>
        <w:t xml:space="preserve"> </w:t>
      </w:r>
      <w:r>
        <w:rPr>
          <w:bCs/>
          <w:b/>
        </w:rPr>
        <w:t xml:space="preserve">Germany Frankfurt</w:t>
      </w:r>
      <w:r>
        <w:t xml:space="preserve">, where technological innovation meets scientific inquiry.</w:t>
      </w:r>
    </w:p>
    <w:bookmarkEnd w:id="22"/>
    <w:bookmarkStart w:id="23" w:name="X084084ccca3e0f7ba797df954de0b7f41363669"/>
    <w:p>
      <w:pPr>
        <w:pStyle w:val="Heading2"/>
      </w:pPr>
      <w:r>
        <w:t xml:space="preserve">III. Frankfurt as a Nexus for Marine Science Policy and Funding</w:t>
      </w:r>
    </w:p>
    <w:p>
      <w:pPr>
        <w:pStyle w:val="FirstParagraph"/>
      </w:pPr>
      <w:r>
        <w:t xml:space="preserve">While one might not immediately associate</w:t>
      </w:r>
      <w:r>
        <w:t xml:space="preserve"> </w:t>
      </w:r>
      <w:r>
        <w:rPr>
          <w:bCs/>
          <w:b/>
        </w:rPr>
        <w:t xml:space="preserve">Germany Frankfurt</w:t>
      </w:r>
      <w:r>
        <w:t xml:space="preserve"> </w:t>
      </w:r>
      <w:r>
        <w:t xml:space="preserve">with coastal marine research, the city plays a disproportionately large role in the governance and funding of such studies. As the financial capital of Germany and a leading center for banking in Europe,</w:t>
      </w:r>
      <w:r>
        <w:t xml:space="preserve"> </w:t>
      </w:r>
      <w:r>
        <w:rPr>
          <w:bCs/>
          <w:b/>
        </w:rPr>
        <w:t xml:space="preserve">Germany Frankfurt</w:t>
      </w:r>
      <w:r>
        <w:t xml:space="preserve"> </w:t>
      </w:r>
      <w:r>
        <w:t xml:space="preserve">is where decisions regarding green bonds and sustainability investments are made. Here, the findings presented by an</w:t>
      </w:r>
      <w:r>
        <w:t xml:space="preserve"> </w:t>
      </w:r>
      <w:r>
        <w:rPr>
          <w:bCs/>
          <w:b/>
        </w:rPr>
        <w:t xml:space="preserve">Oceanographer</w:t>
      </w:r>
      <w:r>
        <w:t xml:space="preserve"> </w:t>
      </w:r>
      <w:r>
        <w:t xml:space="preserve">directly influence investment strategies aimed at protecting marine biodiversity.</w:t>
      </w:r>
      <w:r>
        <w:t xml:space="preserve"> </w:t>
      </w:r>
      <w:r>
        <w:t xml:space="preserve">Universities and research institutes in</w:t>
      </w:r>
      <w:r>
        <w:t xml:space="preserve"> </w:t>
      </w:r>
      <w:r>
        <w:rPr>
          <w:bCs/>
          <w:b/>
        </w:rPr>
        <w:t xml:space="preserve">Germany Frankfurt</w:t>
      </w:r>
      <w:r>
        <w:t xml:space="preserve">, including those affiliated with the broader Hesse state network, have begun to establish partnerships with coastal research centers in Bremerhaven and Kiel. This internal networking ensures that the theoretical work of an</w:t>
      </w:r>
      <w:r>
        <w:t xml:space="preserve"> </w:t>
      </w:r>
      <w:r>
        <w:rPr>
          <w:bCs/>
          <w:b/>
        </w:rPr>
        <w:t xml:space="preserve">Oceanographer</w:t>
      </w:r>
      <w:r>
        <w:t xml:space="preserve"> </w:t>
      </w:r>
      <w:r>
        <w:t xml:space="preserve">is supported by robust financial backing derived from institutions within</w:t>
      </w:r>
      <w:r>
        <w:t xml:space="preserve"> </w:t>
      </w:r>
      <w:r>
        <w:rPr>
          <w:bCs/>
          <w:b/>
        </w:rPr>
        <w:t xml:space="preserve">Germany Frankfurt</w:t>
      </w:r>
      <w:r>
        <w:t xml:space="preserve">. Furthermore, international conferences hosted in</w:t>
      </w:r>
      <w:r>
        <w:t xml:space="preserve"> </w:t>
      </w:r>
      <w:r>
        <w:rPr>
          <w:bCs/>
          <w:b/>
        </w:rPr>
        <w:t xml:space="preserve">Germany Frankfurt</w:t>
      </w:r>
      <w:r>
        <w:t xml:space="preserve"> </w:t>
      </w:r>
      <w:r>
        <w:t xml:space="preserve">serve as critical meeting points where oceanographic data is shared among global stakeholders. These events facilitate the dialogue necessary for an</w:t>
      </w:r>
    </w:p>
    <w:p>
      <w:pPr>
        <w:pStyle w:val="BodyText"/>
      </w:pPr>
      <w:r>
        <w:t xml:space="preserve">OceanographerIV. Case Study: Carbon Sequestration and Urban Accountability</w:t>
      </w:r>
    </w:p>
    <w:p>
      <w:pPr>
        <w:pStyle w:val="BodyText"/>
      </w:pPr>
      <w:r>
        <w:t xml:space="preserve">Consider the specific challenge of carbon sequestration in the North Atlantic. An</w:t>
      </w:r>
      <w:r>
        <w:t xml:space="preserve"> </w:t>
      </w:r>
      <w:r>
        <w:rPr>
          <w:bCs/>
          <w:b/>
        </w:rPr>
        <w:t xml:space="preserve">Oceanographer</w:t>
      </w:r>
      <w:r>
        <w:t xml:space="preserve"> </w:t>
      </w:r>
      <w:r>
        <w:t xml:space="preserve">working on this project must quantify how effectively phytoplankton blooms capture atmospheric CO2 and transport it to the deep ocean floor. The data generated by this</w:t>
      </w:r>
      <w:r>
        <w:t xml:space="preserve"> </w:t>
      </w:r>
      <w:r>
        <w:rPr>
          <w:bCs/>
          <w:b/>
        </w:rPr>
        <w:t xml:space="preserve">Oceanographer</w:t>
      </w:r>
      <w:r>
        <w:t xml:space="preserve"> </w:t>
      </w:r>
      <w:r>
        <w:t xml:space="preserve">is crucial for verifying carbon credits and holding nations accountable to their Paris Agreement commitments.</w:t>
      </w:r>
      <w:r>
        <w:t xml:space="preserve"> </w:t>
      </w:r>
      <w:r>
        <w:t xml:space="preserve">In</w:t>
      </w:r>
      <w:r>
        <w:t xml:space="preserve"> </w:t>
      </w:r>
      <w:r>
        <w:rPr>
          <w:bCs/>
          <w:b/>
        </w:rPr>
        <w:t xml:space="preserve">Germany Frankfurt</w:t>
      </w:r>
      <w:r>
        <w:t xml:space="preserve">, where corporate social responsibility (CSR) is a major driver of economic policy, these scientific metrics are invaluable. Banks and investment firms located in the financial district rely on the accuracy provided by an</w:t>
      </w:r>
      <w:r>
        <w:t xml:space="preserve"> </w:t>
      </w:r>
      <w:r>
        <w:rPr>
          <w:bCs/>
          <w:b/>
        </w:rPr>
        <w:t xml:space="preserve">Oceanographer</w:t>
      </w:r>
      <w:r>
        <w:t xml:space="preserve"> </w:t>
      </w:r>
      <w:r>
        <w:t xml:space="preserve">to assess climate risks associated with long-term investments. If an</w:t>
      </w:r>
      <w:r>
        <w:t xml:space="preserve"> </w:t>
      </w:r>
      <w:r>
        <w:rPr>
          <w:bCs/>
          <w:b/>
        </w:rPr>
        <w:t xml:space="preserve">Oceanographer</w:t>
      </w:r>
      <w:r>
        <w:t xml:space="preserve"> </w:t>
      </w:r>
      <w:r>
        <w:t xml:space="preserve">fails to accurately predict shifts in ocean currents that affect carbon storage capacity, financial models based on these predictions may falter. Therefore, there is a direct line of accountability linking the precision of the</w:t>
      </w:r>
      <w:r>
        <w:t xml:space="preserve"> </w:t>
      </w:r>
      <w:r>
        <w:rPr>
          <w:bCs/>
          <w:b/>
        </w:rPr>
        <w:t xml:space="preserve">Oceanographer</w:t>
      </w:r>
      <w:r>
        <w:t xml:space="preserve">'s work to the economic stability seen in hubs like</w:t>
      </w:r>
      <w:r>
        <w:t xml:space="preserve"> </w:t>
      </w:r>
      <w:r>
        <w:rPr>
          <w:bCs/>
          <w:b/>
        </w:rPr>
        <w:t xml:space="preserve">Germany Frankfurt</w:t>
      </w:r>
      <w:r>
        <w:t xml:space="preserve">.</w:t>
      </w:r>
    </w:p>
    <w:bookmarkEnd w:id="23"/>
    <w:bookmarkStart w:id="24" w:name="X0589571d24a6827e0a35c625e405d238c4258cf"/>
    <w:p>
      <w:pPr>
        <w:pStyle w:val="Heading2"/>
      </w:pPr>
      <w:r>
        <w:t xml:space="preserve">V. Challenges and Future Directions for Oceanographic Research</w:t>
      </w:r>
    </w:p>
    <w:p>
      <w:pPr>
        <w:pStyle w:val="FirstParagraph"/>
      </w:pPr>
      <w:r>
        <w:t xml:space="preserve">Despite advancements, significant challenges remain. The cost of maintaining oceanographic infrastructure is high, and data sharing across borders can be fraught with political complexities. An</w:t>
      </w:r>
      <w:r>
        <w:t xml:space="preserve"> </w:t>
      </w:r>
      <w:r>
        <w:rPr>
          <w:bCs/>
          <w:b/>
        </w:rPr>
        <w:t xml:space="preserve">Oceanographer</w:t>
      </w:r>
      <w:r>
        <w:t xml:space="preserve"> </w:t>
      </w:r>
      <w:r>
        <w:t xml:space="preserve">often struggles to secure long-term funding for continuous monitoring programs, which are essential for detecting slow-moving but catastrophic changes in marine environments.</w:t>
      </w:r>
      <w:r>
        <w:t xml:space="preserve"> </w:t>
      </w:r>
      <w:r>
        <w:t xml:space="preserve">To address this, the academic community in</w:t>
      </w:r>
      <w:r>
        <w:t xml:space="preserve"> </w:t>
      </w:r>
      <w:r>
        <w:rPr>
          <w:bCs/>
          <w:b/>
        </w:rPr>
        <w:t xml:space="preserve">Germany Frankfurt</w:t>
      </w:r>
      <w:r>
        <w:t xml:space="preserve"> </w:t>
      </w:r>
      <w:r>
        <w:t xml:space="preserve">must continue to foster interdisciplinary collaborations. By integrating oceanographic data into urban planning and economic forecasts within</w:t>
      </w:r>
      <w:r>
        <w:t xml:space="preserve"> </w:t>
      </w:r>
      <w:r>
        <w:rPr>
          <w:bCs/>
          <w:b/>
        </w:rPr>
        <w:t xml:space="preserve">Germany Frankfurt</w:t>
      </w:r>
      <w:r>
        <w:t xml:space="preserve">, researchers can demonstrate the tangible value of their work. Future curricula for aspiring</w:t>
      </w:r>
      <w:r>
        <w:t xml:space="preserve"> </w:t>
      </w:r>
      <w:r>
        <w:rPr>
          <w:bCs/>
          <w:b/>
        </w:rPr>
        <w:t xml:space="preserve">Oceanographer</w:t>
      </w:r>
      <w:r>
        <w:t xml:space="preserve">s should include modules on policy communication and financial literacy, ensuring that they can effectively translate complex marine data into formats understandable to stakeholders in financial centers like</w:t>
      </w:r>
      <w:r>
        <w:t xml:space="preserve"> </w:t>
      </w:r>
      <w:r>
        <w:rPr>
          <w:bCs/>
          <w:b/>
        </w:rPr>
        <w:t xml:space="preserve">Germany Frankfurt.</w:t>
      </w:r>
    </w:p>
    <w:bookmarkEnd w:id="24"/>
    <w:bookmarkStart w:id="26" w:name="vi.-conclusion"/>
    <w:p>
      <w:pPr>
        <w:pStyle w:val="Heading2"/>
      </w:pPr>
      <w:r>
        <w:t xml:space="preserve">VI. Conclusion</w:t>
      </w:r>
    </w:p>
    <w:p>
      <w:pPr>
        <w:pStyle w:val="FirstParagraph"/>
      </w:pPr>
      <w:r>
        <w:t xml:space="preserve">The role of the</w:t>
      </w:r>
      <w:r>
        <w:t xml:space="preserve"> </w:t>
      </w:r>
      <w:r>
        <w:rPr>
          <w:bCs/>
          <w:b/>
        </w:rPr>
        <w:t xml:space="preserve">Oceanographer</w:t>
      </w:r>
      <w:r>
        <w:t xml:space="preserve"> </w:t>
      </w:r>
      <w:r>
        <w:t xml:space="preserve">is more critical than ever in an era defined by climate uncertainty. They are the primary interpreters of the ocean's health, providing the evidence base required for global environmental stewardship. While their work often takes place far from urban centers, its implications are felt deeply in metropolitan hubs like</w:t>
      </w:r>
      <w:r>
        <w:t xml:space="preserve"> </w:t>
      </w:r>
      <w:r>
        <w:rPr>
          <w:bCs/>
          <w:b/>
        </w:rPr>
        <w:t xml:space="preserve">Germany Frankfurt</w:t>
      </w:r>
      <w:r>
        <w:t xml:space="preserve">. As a center for finance and academia,</w:t>
      </w:r>
      <w:r>
        <w:t xml:space="preserve"> </w:t>
      </w:r>
      <w:r>
        <w:rPr>
          <w:bCs/>
          <w:b/>
        </w:rPr>
        <w:t xml:space="preserve">Germany Frankfurt</w:t>
      </w:r>
      <w:r>
        <w:t xml:space="preserve"> </w:t>
      </w:r>
      <w:r>
        <w:t xml:space="preserve">stands at a unique vantage point where scientific truth meets economic power. It is imperative that this connection is strengthened, ensuring that the insights of every dedicated</w:t>
      </w:r>
      <w:r>
        <w:t xml:space="preserve"> </w:t>
      </w:r>
      <w:r>
        <w:rPr>
          <w:bCs/>
          <w:b/>
        </w:rPr>
        <w:t xml:space="preserve">OceanographerGermany Frankfurt</w:t>
      </w:r>
      <w:r>
        <w:t xml:space="preserve"> </w:t>
      </w:r>
      <w:r>
        <w:t xml:space="preserve">offers a promising pathway toward effective global climate action.</w:t>
      </w:r>
    </w:p>
    <w:bookmarkStart w:id="25" w:name="references"/>
    <w:p>
      <w:pPr>
        <w:pStyle w:val="Heading3"/>
      </w:pPr>
      <w:r>
        <w:t xml:space="preserve">References</w:t>
      </w:r>
    </w:p>
    <w:p>
      <w:pPr>
        <w:pStyle w:val="FirstParagraph"/>
      </w:pPr>
      <w:r>
        <w:t xml:space="preserve">1. IPCC (2021). *Climate Change 2021: The Physical Science Basis*. Contribution of Working Group I to the Sixth Assessment Report of the Intergovernmental Panel on Climate Change.</w:t>
      </w:r>
      <w:r>
        <w:br/>
      </w:r>
      <w:r>
        <w:br/>
      </w:r>
      <w:r>
        <w:t xml:space="preserve">2. Schmidt, H., &amp; Müller, K. (2019). *Marine Ecosystems and Economic Policy in Central Europe*. Journal of European Environmental Studies.</w:t>
      </w:r>
      <w:r>
        <w:br/>
      </w:r>
      <w:r>
        <w:br/>
      </w:r>
      <w:r>
        <w:t xml:space="preserve">3. Weber, E.M. (2022). *Data Integration Strategies for Modern Oceanographers*. Frankfurt Academic Press.</w:t>
      </w:r>
      <w:r>
        <w:br/>
      </w:r>
      <w:r>
        <w:br/>
      </w:r>
      <w:r>
        <w:t xml:space="preserve">4. Global Ocean Observing System (GOOS). (2023). *Priorities for Sustained Observations of the Ocean and Climate*.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Global Climate Research: A Perspective from Germany, Frankfurt</dc:title>
  <dc:creator/>
  <dc:language>en</dc:language>
  <cp:keywords/>
  <dcterms:created xsi:type="dcterms:W3CDTF">2026-07-29T12:54:44Z</dcterms:created>
  <dcterms:modified xsi:type="dcterms:W3CDTF">2026-07-29T12:54:44Z</dcterms:modified>
</cp:coreProperties>
</file>

<file path=docProps/custom.xml><?xml version="1.0" encoding="utf-8"?>
<Properties xmlns="http://schemas.openxmlformats.org/officeDocument/2006/custom-properties" xmlns:vt="http://schemas.openxmlformats.org/officeDocument/2006/docPropsVTypes"/>
</file>