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Hydrodynamic</w:t>
      </w:r>
      <w:r>
        <w:t xml:space="preserve"> </w:t>
      </w:r>
      <w:r>
        <w:t xml:space="preserve">Evolution</w:t>
      </w:r>
      <w:r>
        <w:t xml:space="preserve"> </w:t>
      </w:r>
      <w:r>
        <w:t xml:space="preserve">of</w:t>
      </w:r>
      <w:r>
        <w:t xml:space="preserve"> </w:t>
      </w:r>
      <w:r>
        <w:t xml:space="preserve">Mesopotamian</w:t>
      </w:r>
      <w:r>
        <w:t xml:space="preserve"> </w:t>
      </w:r>
      <w:r>
        <w:t xml:space="preserve">Waterways:</w:t>
      </w:r>
      <w:r>
        <w:t xml:space="preserve"> </w:t>
      </w:r>
      <w:r>
        <w:t xml:space="preserve">A</w:t>
      </w:r>
      <w:r>
        <w:t xml:space="preserve"> </w:t>
      </w:r>
      <w:r>
        <w:t xml:space="preserve">Contemporary</w:t>
      </w:r>
      <w:r>
        <w:t xml:space="preserve"> </w:t>
      </w:r>
      <w:r>
        <w:t xml:space="preserve">Oceanographic</w:t>
      </w:r>
      <w:r>
        <w:t xml:space="preserve"> </w:t>
      </w:r>
      <w:r>
        <w:t xml:space="preserve">Perspective</w:t>
      </w:r>
      <w:r>
        <w:t xml:space="preserve"> </w:t>
      </w:r>
      <w:r>
        <w:t xml:space="preserve">on</w:t>
      </w:r>
      <w:r>
        <w:t xml:space="preserve"> </w:t>
      </w:r>
      <w:r>
        <w:t xml:space="preserve">the</w:t>
      </w:r>
      <w:r>
        <w:t xml:space="preserve"> </w:t>
      </w:r>
      <w:r>
        <w:t xml:space="preserve">Tigris-Euphrates</w:t>
      </w:r>
      <w:r>
        <w:t xml:space="preserve"> </w:t>
      </w:r>
      <w:r>
        <w:t xml:space="preserve">Basin</w:t>
      </w:r>
      <w:r>
        <w:t xml:space="preserve"> </w:t>
      </w:r>
      <w:r>
        <w:t xml:space="preserve">in</w:t>
      </w:r>
      <w:r>
        <w:t xml:space="preserve"> </w:t>
      </w:r>
      <w:r>
        <w:t xml:space="preserve">Baghdad,</w:t>
      </w:r>
      <w:r>
        <w:t xml:space="preserve"> </w:t>
      </w:r>
      <w:r>
        <w:t xml:space="preserve">Iraq</w:t>
      </w:r>
    </w:p>
    <w:bookmarkStart w:id="27" w:name="Xabdda03df3713184ab98f9a81bfccd957f64229"/>
    <w:p>
      <w:pPr>
        <w:pStyle w:val="Heading1"/>
      </w:pPr>
      <w:r>
        <w:t xml:space="preserve">The Hydrodynamic Evolution of Mesopotamian Waterways: A Contemporary Oceanographic Perspective on the Tigris-Euphrates Basin in Baghdad, Iraq</w:t>
      </w:r>
    </w:p>
    <w:p>
      <w:pPr>
        <w:pStyle w:val="FirstParagraph"/>
      </w:pPr>
      <w:r>
        <w:t xml:space="preserve">Dr. Ahmed Al-Maliki</w:t>
      </w:r>
      <w:r>
        <w:br/>
      </w:r>
      <w:r>
        <w:t xml:space="preserve">Department of Marine and Environmental Sciences, University of Baghdad</w:t>
      </w:r>
      <w:r>
        <w:br/>
      </w:r>
      <w:r>
        <w:t xml:space="preserve">Baghdad, Iraq</w:t>
      </w:r>
    </w:p>
    <w:p>
      <w:pPr>
        <w:pStyle w:val="BodyText"/>
      </w:pPr>
      <w:r>
        <w:rPr>
          <w:bCs/>
          <w:b/>
        </w:rPr>
        <w:t xml:space="preserve">Abstract:</w:t>
      </w:r>
      <w:r>
        <w:br/>
      </w:r>
      <w:r>
        <w:t xml:space="preserve">This article examines the critical intersection of classical oceanography and modern fluvial hydrodynamics within the specific context of Baghdad, Iraq. While traditionally viewed through the lens of terrestrial hydrology, the water systems surrounding Baghdad exhibit complex characteristics akin to estuarine and coastal marine environments due to tidal influences from the Persian Gulf. This paper explores how principles applied by an</w:t>
      </w:r>
      <w:r>
        <w:t xml:space="preserve"> </w:t>
      </w:r>
      <w:r>
        <w:rPr>
          <w:bCs/>
          <w:b/>
        </w:rPr>
        <w:t xml:space="preserve">oceanographer</w:t>
      </w:r>
      <w:r>
        <w:t xml:space="preserve">—specifically regarding salinity intrusion, sediment transport, and thermal stratification—are essential for understanding the ecological health of the Tigris River as it passes through the capital. The study highlights that effective management of Iraq's water resources requires a paradigm shift from purely agricultural hydraulic engineering to comprehensive oceanographic modeling. Failure to account for these marine-derived dynamics exacerbates pollution, salinity crisis, and sedimentation issues in</w:t>
      </w:r>
      <w:r>
        <w:t xml:space="preserve"> </w:t>
      </w:r>
      <w:r>
        <w:rPr>
          <w:bCs/>
          <w:b/>
        </w:rPr>
        <w:t xml:space="preserve">Iraq Baghdad</w:t>
      </w:r>
      <w:r>
        <w:t xml:space="preserve">.</w:t>
      </w:r>
    </w:p>
    <w:bookmarkStart w:id="20" w:name="introduction"/>
    <w:p>
      <w:pPr>
        <w:pStyle w:val="Heading2"/>
      </w:pPr>
      <w:r>
        <w:t xml:space="preserve">1. Introduction</w:t>
      </w:r>
    </w:p>
    <w:p>
      <w:pPr>
        <w:pStyle w:val="FirstParagraph"/>
      </w:pPr>
      <w:r>
        <w:t xml:space="preserve">The city of Baghdad, situated at the confluence of historical trade routes and vital waterways, serves as the hydrological heart of Iraq. For millennia, the Tigris River has been synonymous with the civilization that rose along its banks. However, in recent decades, the environmental challenges facing this urban center have evolved beyond simple flooding or drought; they now mirror those typically associated with coastal oceanography and marine ecology. As climate change accelerates and upstream dam construction reduces freshwater flow into</w:t>
      </w:r>
      <w:r>
        <w:t xml:space="preserve"> </w:t>
      </w:r>
      <w:r>
        <w:rPr>
          <w:bCs/>
          <w:b/>
        </w:rPr>
        <w:t xml:space="preserve">Iraq Baghdad</w:t>
      </w:r>
      <w:r>
        <w:t xml:space="preserve">, the character of the Tigris has begun to shift. It is no longer merely a river in transit but an estuarine system under extreme stress, influenced by tidal forces originating hundreds of kilometers away in the Arabian Gulf.</w:t>
      </w:r>
    </w:p>
    <w:p>
      <w:pPr>
        <w:pStyle w:val="BodyText"/>
      </w:pPr>
      <w:r>
        <w:t xml:space="preserve">Traditional hydrological models often fail to capture the full complexity of these interactions because they neglect the marine boundary conditions that dictate flow reversals and saltwater intrusion. This article argues that an interdisciplinary approach, integrating the methodologies of an</w:t>
      </w:r>
      <w:r>
        <w:t xml:space="preserve"> </w:t>
      </w:r>
      <w:r>
        <w:rPr>
          <w:bCs/>
          <w:b/>
        </w:rPr>
        <w:t xml:space="preserve">oceanographer</w:t>
      </w:r>
      <w:r>
        <w:t xml:space="preserve">, is imperative for addressing the water security crisis in Baghdad. By treating the lower Tigris-Euphrates system as a semi-enclosed marine basin influenced by river discharge, we can better predict ecological collapses and plan sustainable remediation strategies.</w:t>
      </w:r>
    </w:p>
    <w:bookmarkEnd w:id="20"/>
    <w:bookmarkStart w:id="21" w:name="Xacae63764148bd31f98b0b385c827d54a4c8ef3"/>
    <w:p>
      <w:pPr>
        <w:pStyle w:val="Heading2"/>
      </w:pPr>
      <w:r>
        <w:t xml:space="preserve">2. The Marine Characteristic of the Tigris Estuary</w:t>
      </w:r>
    </w:p>
    <w:p>
      <w:pPr>
        <w:pStyle w:val="FirstParagraph"/>
      </w:pPr>
      <w:r>
        <w:t xml:space="preserve">To understand the urgency of this approach, one must first recognize that an oceanographer studies systems where freshwater meets saltwater. In Baghdad, although far from the sea, tidal waves travel upriver with significant force. During periods of low river flow—common during summer months in Iraq—the saline water from the Persian Gulf penetrates hundreds of kilometers upstream. This phenomenon is not merely a hydrological curiosity; it is an oceanographic event that drastically alters water chemistry.</w:t>
      </w:r>
    </w:p>
    <w:p>
      <w:pPr>
        <w:pStyle w:val="BodyText"/>
      </w:pPr>
      <w:r>
        <w:t xml:space="preserve">The intrusion of saline water changes the density gradients within the river column, affecting sediment suspension and nutrient distribution. For the residents of</w:t>
      </w:r>
      <w:r>
        <w:t xml:space="preserve"> </w:t>
      </w:r>
      <w:r>
        <w:rPr>
          <w:bCs/>
          <w:b/>
        </w:rPr>
        <w:t xml:space="preserve">Iraq Baghdad</w:t>
      </w:r>
      <w:r>
        <w:t xml:space="preserve">, this results in increased salinity in municipal drinking water supplies and agricultural soils. An oceanographer would analyze these dynamics by examining stratification patterns—layers of water with different temperatures and salinities that prevent vertical mixing. In the Tigris, such stratification traps pollutants at the riverbed, creating hypoxic zones where aquatic life cannot survive, a process well-documented in coastal marine bays but rarely monitored in Iraqi inland waters.</w:t>
      </w:r>
    </w:p>
    <w:bookmarkEnd w:id="21"/>
    <w:bookmarkStart w:id="22" w:name="X80f9b9c10d91f44d72f0d54aeca41de8c9db2f7"/>
    <w:p>
      <w:pPr>
        <w:pStyle w:val="Heading2"/>
      </w:pPr>
      <w:r>
        <w:t xml:space="preserve">3. Sediment Transport and Morphological Changes</w:t>
      </w:r>
    </w:p>
    <w:p>
      <w:pPr>
        <w:pStyle w:val="FirstParagraph"/>
      </w:pPr>
      <w:r>
        <w:t xml:space="preserve">One of the primary responsibilities of an oceanographer is to understand how sediments are moved and deposited by currents and waves. In Baghdad, the Tigris carries a massive sediment load derived from the Zagros Mountains upstream. However, with reduced flow velocity due to dams and increased tidal backwater effects, these sediments settle rapidly within the urban boundaries of Iraq Baghdad. This aggradation raises riverbed levels, reducing channel capacity and increasing flood risks during winter months.</w:t>
      </w:r>
    </w:p>
    <w:p>
      <w:pPr>
        <w:pStyle w:val="BodyText"/>
      </w:pPr>
      <w:r>
        <w:t xml:space="preserve">Furthermore, oceanographic techniques such as sonar bathymetry and acoustic Doppler current profilers (ADCP) can be utilized to map these changes in real-time. These tools allow for precise modeling of how sediment plumes disperse in the riverine environment. Without applying these marine surveying methods, urban planners in Baghdad lack the data necessary to design effective dredging programs or flood defense infrastructure. The erosion patterns observed along the banks of Baghdad also resemble coastal cliff erosion seen in oceanic environments, driven by hydraulic scouring and wave action generated by boat traffic and tidal fluctuations.</w:t>
      </w:r>
    </w:p>
    <w:bookmarkEnd w:id="22"/>
    <w:bookmarkStart w:id="23" w:name="pollutant-dispersion-and-marine-ecology"/>
    <w:p>
      <w:pPr>
        <w:pStyle w:val="Heading2"/>
      </w:pPr>
      <w:r>
        <w:t xml:space="preserve">4. Pollutant Dispersion and Marine Ecology</w:t>
      </w:r>
    </w:p>
    <w:p>
      <w:pPr>
        <w:pStyle w:val="FirstParagraph"/>
      </w:pPr>
      <w:r>
        <w:t xml:space="preserve">The dispersion of pollutants in a river system shares many mechanisms with the dispersion of oil spills or industrial waste in oceanic settings. In Baghdad, untreated sewage and industrial effluents enter the Tigris from various points along its urban course. An oceanographer would approach this pollution problem by modeling "plume dynamics"—how contaminants spread based on current velocity, turbulence, and chemical reactions.</w:t>
      </w:r>
    </w:p>
    <w:p>
      <w:pPr>
        <w:pStyle w:val="BodyText"/>
      </w:pPr>
      <w:r>
        <w:t xml:space="preserve">Current assessments in Iraq often rely on static water quality sampling, which fails to capture the dynamic nature of pollutant movement driven by tides. By adopting oceanographic dispersion models, authorities can predict contamination hotspots in Baghdad more accurately. Moreover, the impact of salinity intrusion on local biodiversity is profound. Many fish species adapted to fresh water cannot survive in brackish conditions, leading to a collapse in fisheries that once supported local economies around</w:t>
      </w:r>
      <w:r>
        <w:t xml:space="preserve"> </w:t>
      </w:r>
      <w:r>
        <w:rPr>
          <w:bCs/>
          <w:b/>
        </w:rPr>
        <w:t xml:space="preserve">Iraq Baghdad</w:t>
      </w:r>
      <w:r>
        <w:t xml:space="preserve">. The introduction of invasive marine species through ballast water or accidental release also represents an oceanographic concern that threatens native aquatic ecosystems.</w:t>
      </w:r>
    </w:p>
    <w:bookmarkEnd w:id="23"/>
    <w:bookmarkStart w:id="24" w:name="X7fd9d7f85df1c71c0f20453f80191999b9ff522"/>
    <w:p>
      <w:pPr>
        <w:pStyle w:val="Heading2"/>
      </w:pPr>
      <w:r>
        <w:t xml:space="preserve">5. Policy Implications for Water Security in Iraq</w:t>
      </w:r>
    </w:p>
    <w:p>
      <w:pPr>
        <w:pStyle w:val="FirstParagraph"/>
      </w:pPr>
      <w:r>
        <w:t xml:space="preserve">Integrating oceanographic science into the management of Iraq’s water resources requires a shift in policy and educational frameworks. Currently, water management in Baghdad is largely handled by civil engineers focused on irrigation and flood control. There is a critical need for training programs that produce specialists who understand both fluvial dynamics and marine processes—essentially, experts who think like an oceanographer but apply their knowledge to inland waters.</w:t>
      </w:r>
    </w:p>
    <w:p>
      <w:pPr>
        <w:pStyle w:val="BodyText"/>
      </w:pPr>
      <w:r>
        <w:t xml:space="preserve">For the government of Iraq Baghdad, this implies investing in coastal-style monitoring stations along the Tigris. These stations should measure salinity gradients, temperature stratification, and current velocities at multiple depths. Data collected from such an integrated system would allow for predictive modeling of drought impacts and saltwater intrusion events. Furthermore, international collaboration with marine research institutions could facilitate technology transfer, bringing advanced satellite remote sensing capabilities used in oceanography to monitor water quality across the Mesopotamian basin.</w:t>
      </w:r>
    </w:p>
    <w:bookmarkEnd w:id="24"/>
    <w:bookmarkStart w:id="25" w:name="conclusion"/>
    <w:p>
      <w:pPr>
        <w:pStyle w:val="Heading2"/>
      </w:pPr>
      <w:r>
        <w:t xml:space="preserve">6. Conclusion</w:t>
      </w:r>
    </w:p>
    <w:p>
      <w:pPr>
        <w:pStyle w:val="FirstParagraph"/>
      </w:pPr>
      <w:r>
        <w:t xml:space="preserve">The challenges facing the Tigris River as it flows through Baghdad are no longer solely terrestrial; they are fundamentally oceanographic in nature due to tidal influence, salinity intrusion, and complex fluid dynamics. By embracing the scientific rigor of an oceanographer, Iraq can develop more robust solutions for its water crisis. The survival of</w:t>
      </w:r>
      <w:r>
        <w:t xml:space="preserve"> </w:t>
      </w:r>
      <w:r>
        <w:rPr>
          <w:bCs/>
          <w:b/>
        </w:rPr>
        <w:t xml:space="preserve">Iraq Baghdad</w:t>
      </w:r>
      <w:r>
        <w:t xml:space="preserve"> </w:t>
      </w:r>
      <w:r>
        <w:t xml:space="preserve">depends on recognizing that the river is part of a larger hydrological continuum connected to the sea. Only through this holistic, marine-informed perspective can sustainable management strategies be implemented to ensure clean water and ecological stability for future generations.</w:t>
      </w:r>
    </w:p>
    <w:bookmarkEnd w:id="25"/>
    <w:bookmarkStart w:id="26" w:name="references"/>
    <w:p>
      <w:pPr>
        <w:pStyle w:val="Heading2"/>
      </w:pPr>
      <w:r>
        <w:t xml:space="preserve">References</w:t>
      </w:r>
    </w:p>
    <w:p>
      <w:pPr>
        <w:pStyle w:val="FirstParagraph"/>
      </w:pPr>
      <w:r>
        <w:t xml:space="preserve">1. Al-Jubouri, A. I., &amp; Ali, H. A. (2021). *Sediment Transport Dynamics in the Middle Tigris River*. Journal of Iraqi Water Resources, 14(2), 45-60.</w:t>
      </w:r>
      <w:r>
        <w:br/>
      </w:r>
      <w:r>
        <w:t xml:space="preserve">2. Brown, L., &amp; Smithson, P. (2019). *Estuarine Hydrodynamics and Salinity Intrusion Models*. Cambridge University Press.</w:t>
      </w:r>
      <w:r>
        <w:br/>
      </w:r>
      <w:r>
        <w:t xml:space="preserve">3. Ministry of Water Resources, Iraq Baghdad. (2023). *Annual Report on Tigris River Flow and Quality*. State Company for Water Projects.</w:t>
      </w:r>
      <w:r>
        <w:br/>
      </w:r>
      <w:r>
        <w:t xml:space="preserve">4. Thompson, R., &amp; O’Neil, K. (2018). *Oceanographic Methods in Fluvial Systems: A Comparative Study*. Marine Science Review, 12(4), 112-130.</w:t>
      </w:r>
      <w:r>
        <w:br/>
      </w:r>
      <w:r>
        <w:t xml:space="preserve">5. United Nations Development Programme (UNDP). (2022). *Water Security and Climate Change in Mesopotamia*. UNDP Regional Office for Arab States.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Hydrodynamic Evolution of Mesopotamian Waterways: A Contemporary Oceanographic Perspective on the Tigris-Euphrates Basin in Baghdad, Iraq</dc:title>
  <dc:creator/>
  <cp:keywords/>
  <dcterms:created xsi:type="dcterms:W3CDTF">2026-07-29T08:53:24Z</dcterms:created>
  <dcterms:modified xsi:type="dcterms:W3CDTF">2026-07-29T08:53:24Z</dcterms:modified>
</cp:coreProperties>
</file>

<file path=docProps/custom.xml><?xml version="1.0" encoding="utf-8"?>
<Properties xmlns="http://schemas.openxmlformats.org/officeDocument/2006/custom-properties" xmlns:vt="http://schemas.openxmlformats.org/officeDocument/2006/docPropsVTypes"/>
</file>