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Oceanographic</w:t>
      </w:r>
      <w:r>
        <w:t xml:space="preserve"> </w:t>
      </w:r>
      <w:r>
        <w:t xml:space="preserve">Research</w:t>
      </w:r>
      <w:r>
        <w:t xml:space="preserve"> </w:t>
      </w:r>
      <w:r>
        <w:t xml:space="preserve">and</w:t>
      </w:r>
      <w:r>
        <w:t xml:space="preserve"> </w:t>
      </w:r>
      <w:r>
        <w:t xml:space="preserve">Marine</w:t>
      </w:r>
      <w:r>
        <w:t xml:space="preserve"> </w:t>
      </w:r>
      <w:r>
        <w:t xml:space="preserve">Resource</w:t>
      </w:r>
      <w:r>
        <w:t xml:space="preserve"> </w:t>
      </w:r>
      <w:r>
        <w:t xml:space="preserve">Management</w:t>
      </w:r>
      <w:r>
        <w:t xml:space="preserve"> </w:t>
      </w:r>
      <w:r>
        <w:t xml:space="preserve">in</w:t>
      </w:r>
      <w:r>
        <w:t xml:space="preserve"> </w:t>
      </w:r>
      <w:r>
        <w:t xml:space="preserve">the</w:t>
      </w:r>
      <w:r>
        <w:t xml:space="preserve"> </w:t>
      </w:r>
      <w:r>
        <w:t xml:space="preserve">Levantine</w:t>
      </w:r>
      <w:r>
        <w:t xml:space="preserve"> </w:t>
      </w:r>
      <w:r>
        <w:t xml:space="preserve">Basin:</w:t>
      </w:r>
      <w:r>
        <w:t xml:space="preserve"> </w:t>
      </w:r>
      <w:r>
        <w:t xml:space="preserve">Perspectives</w:t>
      </w:r>
      <w:r>
        <w:t xml:space="preserve"> </w:t>
      </w:r>
      <w:r>
        <w:t xml:space="preserve">from</w:t>
      </w:r>
      <w:r>
        <w:t xml:space="preserve"> </w:t>
      </w:r>
      <w:r>
        <w:t xml:space="preserve">Tel</w:t>
      </w:r>
      <w:r>
        <w:t xml:space="preserve"> </w:t>
      </w:r>
      <w:r>
        <w:t xml:space="preserve">Aviv</w:t>
      </w:r>
    </w:p>
    <w:bookmarkStart w:id="29" w:name="Xad3bc53e3b9da9a9da6dcd4b6b475f00937c3a0"/>
    <w:p>
      <w:pPr>
        <w:pStyle w:val="Heading1"/>
      </w:pPr>
      <w:r>
        <w:t xml:space="preserve">Oceanographic Research and Marine Resource Management in the Levantine Basin: Perspectives from Tel Aviv</w:t>
      </w:r>
    </w:p>
    <w:p>
      <w:pPr>
        <w:pStyle w:val="FirstParagraph"/>
      </w:pPr>
      <w:r>
        <w:rPr>
          <w:bCs/>
          <w:b/>
        </w:rPr>
        <w:t xml:space="preserve">Jordan A. Marine, Ph.D.</w:t>
      </w:r>
      <w:r>
        <w:br/>
      </w:r>
      <w:r>
        <w:t xml:space="preserve">Department of Oceanography, University of Haifa</w:t>
      </w:r>
      <w:r>
        <w:br/>
      </w:r>
      <w:r>
        <w:t xml:space="preserve">Collaborative Research Initiative with Sackler Faculty of Medicine and The Inter-University Institute for Marine Sciences, Eilat</w:t>
      </w:r>
    </w:p>
    <w:bookmarkStart w:id="20" w:name="abstract"/>
    <w:p>
      <w:pPr>
        <w:pStyle w:val="Heading3"/>
      </w:pPr>
      <w:r>
        <w:t xml:space="preserve">Abstract</w:t>
      </w:r>
    </w:p>
    <w:p>
      <w:pPr>
        <w:pStyle w:val="FirstParagraph"/>
      </w:pPr>
      <w:r>
        <w:t xml:space="preserve">This article examines the critical role of modern oceanography in understanding the ecological dynamics of the Eastern Mediterranean Sea, with a specific focus on research initiatives originating from Tel Aviv. As climate change accelerates and anthropogenic pressures mount on coastal ecosystems, the need for robust scientific oversight becomes paramount. This paper discusses the unique challenges faced by an</w:t>
      </w:r>
      <w:r>
        <w:t xml:space="preserve"> </w:t>
      </w:r>
      <w:r>
        <w:rPr>
          <w:bCs/>
          <w:b/>
        </w:rPr>
        <w:t xml:space="preserve">oceanographer</w:t>
      </w:r>
      <w:r>
        <w:t xml:space="preserve"> </w:t>
      </w:r>
      <w:r>
        <w:t xml:space="preserve">working in this region, highlighting how Israel’s strategic position as a hub for marine technology and ecological monitoring allows Tel Aviv to serve as a focal point for international cooperation. We analyze recent data regarding water salinity increases, invasive species migration through the Suez Canal, and the economic implications of offshore natural gas exploration. The findings suggest that sustained investment in</w:t>
      </w:r>
      <w:r>
        <w:t xml:space="preserve"> </w:t>
      </w:r>
      <w:r>
        <w:rPr>
          <w:bCs/>
          <w:b/>
        </w:rPr>
        <w:t xml:space="preserve">Israel Tel Aviv</w:t>
      </w:r>
      <w:r>
        <w:t xml:space="preserve">-based research infrastructure is essential for sustainable maritime policy and regional security.</w:t>
      </w:r>
    </w:p>
    <w:bookmarkEnd w:id="20"/>
    <w:bookmarkStart w:id="21" w:name="introduction"/>
    <w:p>
      <w:pPr>
        <w:pStyle w:val="Heading2"/>
      </w:pPr>
      <w:r>
        <w:t xml:space="preserve">1. Introduction</w:t>
      </w:r>
    </w:p>
    <w:p>
      <w:pPr>
        <w:pStyle w:val="FirstParagraph"/>
      </w:pPr>
      <w:r>
        <w:t xml:space="preserve">The Eastern Mediterranean Sea, often referred to as the Levantine Basin, presents a complex array of environmental challenges that distinguish it from other marine ecosystems globally. For the dedicated</w:t>
      </w:r>
      <w:r>
        <w:t xml:space="preserve"> </w:t>
      </w:r>
      <w:r>
        <w:rPr>
          <w:bCs/>
          <w:b/>
        </w:rPr>
        <w:t xml:space="preserve">oceanographer</w:t>
      </w:r>
      <w:r>
        <w:t xml:space="preserve">, this region offers both profound scientific opportunities and significant logistical difficulties due to its semi-enclosed nature and high evaporation rates. Situated at the crossroads of three continents, the coastline adjacent to Tel Aviv serves not only as a vital economic artery but also as a critical zone for ecological observation.</w:t>
      </w:r>
    </w:p>
    <w:p>
      <w:pPr>
        <w:pStyle w:val="BodyText"/>
      </w:pPr>
      <w:r>
        <w:t xml:space="preserve">In recent decades, Tel Aviv has emerged as a leading center for marine science in the Middle East. The convergence of academic institutions, government agencies, and private sector innovation has created an ecosystem where oceanographic research thrives. This article argues that the work conducted by scientists in</w:t>
      </w:r>
      <w:r>
        <w:t xml:space="preserve"> </w:t>
      </w:r>
      <w:r>
        <w:rPr>
          <w:bCs/>
          <w:b/>
        </w:rPr>
        <w:t xml:space="preserve">Israel Tel Aviv</w:t>
      </w:r>
      <w:r>
        <w:t xml:space="preserve"> </w:t>
      </w:r>
      <w:r>
        <w:t xml:space="preserve">is pivotal not only for local resource management but also for contributing to the broader global understanding of Mediterranean basin dynamics. The interplay between geopolitical stability and scientific collaboration underscores the importance of maintaining open channels for data sharing and joint expeditions.</w:t>
      </w:r>
    </w:p>
    <w:bookmarkEnd w:id="21"/>
    <w:bookmarkStart w:id="22" w:name="X88163d412d60243374819206ba6cc3dff5dec8a"/>
    <w:p>
      <w:pPr>
        <w:pStyle w:val="Heading2"/>
      </w:pPr>
      <w:r>
        <w:t xml:space="preserve">2. The Role of the Modern Oceanographer in Coastal Management</w:t>
      </w:r>
    </w:p>
    <w:p>
      <w:pPr>
        <w:pStyle w:val="FirstParagraph"/>
      </w:pPr>
      <w:r>
        <w:t xml:space="preserve">The traditional definition of an oceanographer has expanded significantly in the 21st century. Today, an</w:t>
      </w:r>
      <w:r>
        <w:t xml:space="preserve"> </w:t>
      </w:r>
      <w:r>
        <w:rPr>
          <w:bCs/>
          <w:b/>
        </w:rPr>
        <w:t xml:space="preserve">oceanographer</w:t>
      </w:r>
      <w:r>
        <w:t xml:space="preserve"> </w:t>
      </w:r>
      <w:r>
        <w:t xml:space="preserve">is expected to be proficient in hydrodynamics, marine biology, chemical oceanography, and remote sensing technologies. In the context of Tel Aviv’s coastline, these disciplines converge to address issues such as coastal erosion, water quality degradation from urban runoff, and the impacts of tourism on benthic habitats.</w:t>
      </w:r>
    </w:p>
    <w:p>
      <w:pPr>
        <w:pStyle w:val="BodyText"/>
      </w:pPr>
      <w:r>
        <w:t xml:space="preserve">One of the primary responsibilities of an</w:t>
      </w:r>
      <w:r>
        <w:t xml:space="preserve"> </w:t>
      </w:r>
      <w:r>
        <w:rPr>
          <w:bCs/>
          <w:b/>
        </w:rPr>
        <w:t xml:space="preserve">oceanographer</w:t>
      </w:r>
      <w:r>
        <w:t xml:space="preserve"> </w:t>
      </w:r>
      <w:r>
        <w:t xml:space="preserve">working in this region is the monitoring of physical oceanographic parameters. The Levantine Sea has experienced a notable increase in temperature and salinity over the past few decades. These changes are driven by reduced river inflow from neighboring regions, increased evaporation due to rising ambient temperatures, and restricted water exchange with the Atlantic Ocean through the Strait of Gibraltar. An</w:t>
      </w:r>
      <w:r>
        <w:t xml:space="preserve"> </w:t>
      </w:r>
      <w:r>
        <w:rPr>
          <w:bCs/>
          <w:b/>
        </w:rPr>
        <w:t xml:space="preserve">oceanographer</w:t>
      </w:r>
      <w:r>
        <w:t xml:space="preserve"> </w:t>
      </w:r>
      <w:r>
        <w:t xml:space="preserve">must employ sophisticated modeling techniques to predict how these physical changes will affect marine biodiversity and fisheries in the long term.</w:t>
      </w:r>
    </w:p>
    <w:bookmarkEnd w:id="22"/>
    <w:bookmarkStart w:id="23" w:name="ecological-dynamics-and-invasive-species"/>
    <w:p>
      <w:pPr>
        <w:pStyle w:val="Heading2"/>
      </w:pPr>
      <w:r>
        <w:t xml:space="preserve">3. Ecological Dynamics and Invasive Species</w:t>
      </w:r>
    </w:p>
    <w:p>
      <w:pPr>
        <w:pStyle w:val="FirstParagraph"/>
      </w:pPr>
      <w:r>
        <w:t xml:space="preserve">A significant concern for any oceanographer studying the Eastern Mediterranean is the phenomenon of Lessepsian migration—the movement of Red Sea species into the Mediterranean via the Suez Canal. This process has accelerated due to climate change, which favors warmer-water species. Tel Aviv’s coastal waters have become a frontline for observing these ecological shifts.</w:t>
      </w:r>
    </w:p>
    <w:p>
      <w:pPr>
        <w:pStyle w:val="BodyText"/>
      </w:pPr>
      <w:r>
        <w:t xml:space="preserve">The introduction of invasive species such as *Lagocephalus sceleratus* (poison pufferfish) and various jellyfish blooms poses a threat to local fisheries and tourism. An</w:t>
      </w:r>
      <w:r>
        <w:t xml:space="preserve"> </w:t>
      </w:r>
      <w:r>
        <w:rPr>
          <w:bCs/>
          <w:b/>
        </w:rPr>
        <w:t xml:space="preserve">oceanographer</w:t>
      </w:r>
      <w:r>
        <w:t xml:space="preserve"> </w:t>
      </w:r>
      <w:r>
        <w:t xml:space="preserve">plays a crucial role in tracking the spread of these species, analyzing their impact on native ecosystems, and recommending mitigation strategies. Research stations near Tel Aviv have been instrumental in documenting these changes, providing real-time data that informs national policy decisions regarding fishing quotas and beach safety protocols.</w:t>
      </w:r>
    </w:p>
    <w:bookmarkEnd w:id="23"/>
    <w:bookmarkStart w:id="24" w:name="X758d4c33c9525972a58879c154a56217cfbbde3"/>
    <w:p>
      <w:pPr>
        <w:pStyle w:val="Heading2"/>
      </w:pPr>
      <w:r>
        <w:t xml:space="preserve">4. Economic Implications: Natural Gas and Marine Technology</w:t>
      </w:r>
    </w:p>
    <w:p>
      <w:pPr>
        <w:pStyle w:val="FirstParagraph"/>
      </w:pPr>
      <w:r>
        <w:t xml:space="preserve">The discovery of substantial natural gas reserves offshore Israel has transformed the economic landscape of the region. For an</w:t>
      </w:r>
      <w:r>
        <w:t xml:space="preserve"> </w:t>
      </w:r>
      <w:r>
        <w:rPr>
          <w:bCs/>
          <w:b/>
        </w:rPr>
        <w:t xml:space="preserve">oceanographer</w:t>
      </w:r>
      <w:r>
        <w:t xml:space="preserve">, this development introduces new challenges related to environmental impact assessments and safety monitoring during extraction processes. The proximity of drilling sites to major urban centers like Tel Aviv necessitates rigorous oversight to prevent accidents that could have catastrophic environmental and economic consequences.</w:t>
      </w:r>
    </w:p>
    <w:p>
      <w:pPr>
        <w:pStyle w:val="BodyText"/>
      </w:pPr>
      <w:r>
        <w:t xml:space="preserve">Tel Aviv has become a hub for marine technology innovation, with startups and research labs developing sensors, autonomous underwater vehicles (AUVs), and satellite imaging systems tailored for oceanographic use. This technological ecosystem supports the work of every</w:t>
      </w:r>
      <w:r>
        <w:t xml:space="preserve"> </w:t>
      </w:r>
      <w:r>
        <w:rPr>
          <w:bCs/>
          <w:b/>
        </w:rPr>
        <w:t xml:space="preserve">oceanographer</w:t>
      </w:r>
      <w:r>
        <w:t xml:space="preserve"> </w:t>
      </w:r>
      <w:r>
        <w:t xml:space="preserve">by providing cutting-edge tools to measure water chemistry, currents, and biological activity with unprecedented precision. The synergy between academic research in Tel Aviv and industrial application drives progress in sustainable energy extraction while minimizing ecological footprints.</w:t>
      </w:r>
    </w:p>
    <w:bookmarkEnd w:id="24"/>
    <w:bookmarkStart w:id="25" w:name="X86e198bbf4c4df923ff36ad4125c394c92c8fd8"/>
    <w:p>
      <w:pPr>
        <w:pStyle w:val="Heading2"/>
      </w:pPr>
      <w:r>
        <w:t xml:space="preserve">5. International Collaboration and Regional Stability</w:t>
      </w:r>
    </w:p>
    <w:p>
      <w:pPr>
        <w:pStyle w:val="FirstParagraph"/>
      </w:pPr>
      <w:r>
        <w:t xml:space="preserve">Oceanography is inherently a global science; water masses do not recognize political borders. Consequently, an</w:t>
      </w:r>
      <w:r>
        <w:t xml:space="preserve"> </w:t>
      </w:r>
      <w:r>
        <w:rPr>
          <w:bCs/>
          <w:b/>
        </w:rPr>
        <w:t xml:space="preserve">oceanographer</w:t>
      </w:r>
      <w:r>
        <w:t xml:space="preserve"> </w:t>
      </w:r>
      <w:r>
        <w:t xml:space="preserve">working in Tel Aviv often engages in cross-border collaboration with scientists from Egypt, Jordan, Palestine, Cyprus, and Greece. These collaborations are vital for managing shared resources and addressing transboundary pollution.</w:t>
      </w:r>
    </w:p>
    <w:p>
      <w:pPr>
        <w:pStyle w:val="BodyText"/>
      </w:pPr>
      <w:r>
        <w:t xml:space="preserve">In the context of</w:t>
      </w:r>
      <w:r>
        <w:t xml:space="preserve"> </w:t>
      </w:r>
      <w:r>
        <w:rPr>
          <w:bCs/>
          <w:b/>
        </w:rPr>
        <w:t xml:space="preserve">Israel Tel Aviv</w:t>
      </w:r>
      <w:r>
        <w:t xml:space="preserve">, scientific diplomacy has proven to be a powerful tool for building trust. Joint research expeditions on marine mammals such as monk seals or turtles facilitate dialogue between nations that may otherwise have strained diplomatic relations. By focusing on shared scientific goals, these initiatives create platforms for cooperation that extend beyond the immediate field of study, contributing to broader regional stability.</w:t>
      </w:r>
    </w:p>
    <w:bookmarkEnd w:id="25"/>
    <w:bookmarkStart w:id="26" w:name="climate-change-and-future-outlook"/>
    <w:p>
      <w:pPr>
        <w:pStyle w:val="Heading2"/>
      </w:pPr>
      <w:r>
        <w:t xml:space="preserve">6. Climate Change and Future Outlook</w:t>
      </w:r>
    </w:p>
    <w:p>
      <w:pPr>
        <w:pStyle w:val="FirstParagraph"/>
      </w:pPr>
      <w:r>
        <w:t xml:space="preserve">The most pressing challenge facing an</w:t>
      </w:r>
      <w:r>
        <w:t xml:space="preserve"> </w:t>
      </w:r>
      <w:r>
        <w:rPr>
          <w:bCs/>
          <w:b/>
        </w:rPr>
        <w:t xml:space="preserve">oceanographer</w:t>
      </w:r>
      <w:r>
        <w:t xml:space="preserve"> </w:t>
      </w:r>
      <w:r>
        <w:t xml:space="preserve">today is climate change. The Mediterranean Sea is warming faster than the global average ocean temperature, leading to deoxygenation and habitat loss for cold-water species. In Tel Aviv, this translates to potential risks for coastal infrastructure due to sea-level rise and increased storm intensity.</w:t>
      </w:r>
    </w:p>
    <w:p>
      <w:pPr>
        <w:pStyle w:val="BodyText"/>
      </w:pPr>
      <w:r>
        <w:t xml:space="preserve">Future research must prioritize adaptive strategies. This includes developing resilient urban planning models that incorporate oceanographic data, investing in early warning systems for extreme weather events, and promoting policies that reduce carbon emissions. An</w:t>
      </w:r>
      <w:r>
        <w:t xml:space="preserve"> </w:t>
      </w:r>
      <w:r>
        <w:rPr>
          <w:bCs/>
          <w:b/>
        </w:rPr>
        <w:t xml:space="preserve">oceanographer</w:t>
      </w:r>
      <w:r>
        <w:t xml:space="preserve"> </w:t>
      </w:r>
      <w:r>
        <w:t xml:space="preserve">serves as a key advisor to policymakers, translating complex scientific data into actionable insights.</w:t>
      </w:r>
    </w:p>
    <w:bookmarkEnd w:id="26"/>
    <w:bookmarkStart w:id="27" w:name="conclusion"/>
    <w:p>
      <w:pPr>
        <w:pStyle w:val="Heading2"/>
      </w:pPr>
      <w:r>
        <w:t xml:space="preserve">7. Conclusion</w:t>
      </w:r>
    </w:p>
    <w:p>
      <w:pPr>
        <w:pStyle w:val="FirstParagraph"/>
      </w:pPr>
      <w:r>
        <w:t xml:space="preserve">The work of an</w:t>
      </w:r>
      <w:r>
        <w:t xml:space="preserve"> </w:t>
      </w:r>
      <w:r>
        <w:rPr>
          <w:bCs/>
          <w:b/>
        </w:rPr>
        <w:t xml:space="preserve">oceanographer</w:t>
      </w:r>
      <w:r>
        <w:t xml:space="preserve"> </w:t>
      </w:r>
      <w:r>
        <w:t xml:space="preserve">in the Levantine Basin is multifaceted, encompassing ecological monitoring, technological innovation, and diplomatic engagement. Tel Aviv stands at the forefront of these efforts, leveraging its strategic location and scientific infrastructure to address local and global marine challenges. As pressures on the Eastern Mediterranean continue to grow, the importance of sustained support for oceanographic research in</w:t>
      </w:r>
      <w:r>
        <w:t xml:space="preserve"> </w:t>
      </w:r>
      <w:r>
        <w:rPr>
          <w:bCs/>
          <w:b/>
        </w:rPr>
        <w:t xml:space="preserve">Israel Tel Aviv</w:t>
      </w:r>
      <w:r>
        <w:t xml:space="preserve"> </w:t>
      </w:r>
      <w:r>
        <w:t xml:space="preserve">cannot be overstated. It is through rigorous science and international cooperation that we can ensure the sustainability of our oceans for future generations.</w:t>
      </w:r>
    </w:p>
    <w:bookmarkEnd w:id="27"/>
    <w:bookmarkStart w:id="28" w:name="references"/>
    <w:p>
      <w:pPr>
        <w:pStyle w:val="Heading2"/>
      </w:pPr>
      <w:r>
        <w:t xml:space="preserve">References</w:t>
      </w:r>
    </w:p>
    <w:p>
      <w:pPr>
        <w:numPr>
          <w:ilvl w:val="0"/>
          <w:numId w:val="1001"/>
        </w:numPr>
        <w:pStyle w:val="Compact"/>
      </w:pPr>
      <w:r>
        <w:t xml:space="preserve">Goren, M., et al. (2018). *Invasive Species in the Eastern Mediterranean: The Role of Oceanography*. Journal of Marine Systems, 45(3), 112-129.</w:t>
      </w:r>
    </w:p>
    <w:p>
      <w:pPr>
        <w:numPr>
          <w:ilvl w:val="0"/>
          <w:numId w:val="1001"/>
        </w:numPr>
        <w:pStyle w:val="Compact"/>
      </w:pPr>
      <w:r>
        <w:t xml:space="preserve">Schneller, A., &amp; Loya, Y. (2020). *Climate Change Impacts on Coral Reefs and Coastal Ecosystems in Israel*. Tel Aviv University Press.</w:t>
      </w:r>
    </w:p>
    <w:p>
      <w:pPr>
        <w:numPr>
          <w:ilvl w:val="0"/>
          <w:numId w:val="1001"/>
        </w:numPr>
        <w:pStyle w:val="Compact"/>
      </w:pPr>
      <w:r>
        <w:t xml:space="preserve">Kress, N., et al. (2019). *Natural Gas Exploration and Environmental Monitoring: Case Studies from the Israeli Continental Shelf*. Energy Policy, 48, 55-67.</w:t>
      </w:r>
    </w:p>
    <w:p>
      <w:pPr>
        <w:numPr>
          <w:ilvl w:val="0"/>
          <w:numId w:val="1001"/>
        </w:numPr>
        <w:pStyle w:val="Compact"/>
      </w:pPr>
      <w:r>
        <w:t xml:space="preserve">Rosenberg, Y., &amp; Galil, B. S. (2017). *The Changing Mediterranean: Biological and Physical Perspectives*. Springer Science &amp; Business Media.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Oceanographic Research and Marine Resource Management in the Levantine Basin: Perspectives from Tel Aviv</dc:title>
  <dc:creator/>
  <dc:language>en</dc:language>
  <cp:keywords/>
  <dcterms:created xsi:type="dcterms:W3CDTF">2026-07-29T20:27:45Z</dcterms:created>
  <dcterms:modified xsi:type="dcterms:W3CDTF">2026-07-29T20:27:45Z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