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Geodynamics</w:t>
      </w:r>
      <w:r>
        <w:t xml:space="preserve"> </w:t>
      </w:r>
      <w:r>
        <w:t xml:space="preserve">and</w:t>
      </w:r>
      <w:r>
        <w:t xml:space="preserve"> </w:t>
      </w:r>
      <w:r>
        <w:t xml:space="preserve">Coastal</w:t>
      </w:r>
      <w:r>
        <w:t xml:space="preserve"> </w:t>
      </w:r>
      <w:r>
        <w:t xml:space="preserve">Resilience</w:t>
      </w:r>
      <w:r>
        <w:t xml:space="preserve"> </w:t>
      </w:r>
      <w:r>
        <w:t xml:space="preserve">in</w:t>
      </w:r>
      <w:r>
        <w:t xml:space="preserve"> </w:t>
      </w:r>
      <w:r>
        <w:t xml:space="preserve">the</w:t>
      </w:r>
      <w:r>
        <w:t xml:space="preserve"> </w:t>
      </w:r>
      <w:r>
        <w:t xml:space="preserve">Gulf</w:t>
      </w:r>
      <w:r>
        <w:t xml:space="preserve"> </w:t>
      </w:r>
      <w:r>
        <w:t xml:space="preserve">of</w:t>
      </w:r>
      <w:r>
        <w:t xml:space="preserve"> </w:t>
      </w:r>
      <w:r>
        <w:t xml:space="preserve">Naples:</w:t>
      </w:r>
      <w:r>
        <w:t xml:space="preserve"> </w:t>
      </w:r>
      <w:r>
        <w:t xml:space="preserve">A</w:t>
      </w:r>
      <w:r>
        <w:t xml:space="preserve"> </w:t>
      </w:r>
      <w:r>
        <w:t xml:space="preserve">Contemporary</w:t>
      </w:r>
      <w:r>
        <w:t xml:space="preserve"> </w:t>
      </w:r>
      <w:r>
        <w:t xml:space="preserve">Oceanographic</w:t>
      </w:r>
      <w:r>
        <w:t xml:space="preserve"> </w:t>
      </w:r>
      <w:r>
        <w:t xml:space="preserve">Perspective</w:t>
      </w:r>
    </w:p>
    <w:p>
      <w:pPr>
        <w:pStyle w:val="FirstParagraph"/>
      </w:pPr>
      <w:r>
        <w:t xml:space="preserve">```html</w:t>
      </w:r>
    </w:p>
    <w:bookmarkStart w:id="27" w:name="Xbc7e3295a14036487401879331800496ee6ce1f"/>
    <w:p>
      <w:pPr>
        <w:pStyle w:val="Heading1"/>
      </w:pPr>
      <w:r>
        <w:t xml:space="preserve">Marine Geodynamics and Coastal Resilience in the Gulf of Naples: A Contemporary Oceanographic Perspective</w:t>
      </w:r>
    </w:p>
    <w:p>
      <w:pPr>
        <w:pStyle w:val="FirstParagraph"/>
      </w:pPr>
      <w:r>
        <w:t xml:space="preserve">Published in the Journal of Mediterranean Marine Sciences, Vol. 45, Issue 3</w:t>
      </w:r>
      <w:r>
        <w:br/>
      </w:r>
      <w:r>
        <w:t xml:space="preserve">Author: Dr. Elena Rossi, Department of Earth and Environmental Sciences</w:t>
      </w:r>
    </w:p>
    <w:p>
      <w:pPr>
        <w:pStyle w:val="BodyText"/>
      </w:pPr>
      <w:r>
        <w:rPr>
          <w:bCs/>
          <w:b/>
        </w:rPr>
        <w:t xml:space="preserve">Abstract</w:t>
      </w:r>
      <w:r>
        <w:br/>
      </w:r>
      <w:r>
        <w:t xml:space="preserve">This article examines the complex oceanographic dynamics characterizing the Gulf of Naples in Italy. As a critical intersection of tectonic activity, volcanic hydrothermal systems, and intense anthropogenic pressure, this specific geographic locale presents a unique case study for modern</w:t>
      </w:r>
      <w:r>
        <w:t xml:space="preserve"> </w:t>
      </w:r>
      <w:r>
        <w:rPr>
          <w:bCs/>
          <w:b/>
        </w:rPr>
        <w:t xml:space="preserve">Oceanographer</w:t>
      </w:r>
      <w:r>
        <w:t xml:space="preserve"> </w:t>
      </w:r>
      <w:r>
        <w:t xml:space="preserve">research. By analyzing recent data on water column stratification, sediment transport mechanisms influenced by the Sarno and Volturno rivers, and the impact of urban runoff from Naples city centers, we elucidate the challenges facing marine biodiversity in this region. The study highlights how local</w:t>
      </w:r>
      <w:r>
        <w:t xml:space="preserve"> </w:t>
      </w:r>
      <w:r>
        <w:rPr>
          <w:bCs/>
          <w:b/>
        </w:rPr>
        <w:t xml:space="preserve">Italy Naples</w:t>
      </w:r>
      <w:r>
        <w:t xml:space="preserve"> </w:t>
      </w:r>
      <w:r>
        <w:t xml:space="preserve">authorities must collaborate with international scientific bodies to develop sustainable coastal management strategies. Our findings suggest that understanding the intricate coupling between submarine volcanic emissions and surface circulation patterns is essential for predicting future environmental shifts and ensuring the ecological integrity of the Tyrrhenian Sea basin surrounding this historic Italian metropolis.</w:t>
      </w:r>
    </w:p>
    <w:bookmarkStart w:id="20" w:name="introduction"/>
    <w:p>
      <w:pPr>
        <w:pStyle w:val="Heading2"/>
      </w:pPr>
      <w:r>
        <w:t xml:space="preserve">1. Introduction</w:t>
      </w:r>
    </w:p>
    <w:p>
      <w:pPr>
        <w:pStyle w:val="FirstParagraph"/>
      </w:pPr>
      <w:r>
        <w:t xml:space="preserve">The Mediterranean Sea serves as a microcosm for global oceanographic processes, characterized by its semi-enclosed nature, high evaporation rates, and complex bathymetry. Within this broader context, the Gulf of Naples represents one of the most scientifically significant yet environmentally vulnerable areas in Southern Europe. The unique geological history of this region has created a dynamic environment where volcanic activity directly influences marine chemistry and biology. For any dedicated</w:t>
      </w:r>
      <w:r>
        <w:t xml:space="preserve"> </w:t>
      </w:r>
      <w:r>
        <w:rPr>
          <w:bCs/>
          <w:b/>
        </w:rPr>
        <w:t xml:space="preserve">Oceanographer</w:t>
      </w:r>
      <w:r>
        <w:t xml:space="preserve"> </w:t>
      </w:r>
      <w:r>
        <w:t xml:space="preserve">studying coastal resilience, the waters off</w:t>
      </w:r>
      <w:r>
        <w:t xml:space="preserve"> </w:t>
      </w:r>
      <w:r>
        <w:rPr>
          <w:bCs/>
          <w:b/>
        </w:rPr>
        <w:t xml:space="preserve">Italy Naples</w:t>
      </w:r>
      <w:r>
        <w:t xml:space="preserve"> </w:t>
      </w:r>
      <w:r>
        <w:t xml:space="preserve">offer unparalleled opportunities to observe the immediate effects of both natural geophysical forces and human-induced stressors.</w:t>
      </w:r>
    </w:p>
    <w:p>
      <w:pPr>
        <w:pStyle w:val="BodyText"/>
      </w:pPr>
      <w:r>
        <w:t xml:space="preserve">The city of Naples, situated along the northern shore of the Gulf, is one of Italy’s oldest continuously inhabited urban centers. Its proximity to active volcanoes such as Mount Vesuvius and the Phlegraean Fields (Campi Flegrei) introduces distinct hydrothermal inputs into the marine ecosystem. These inputs alter local pH levels, temperature gradients, and nutrient availability, creating niches for specialized microbial communities while simultaneously threatening broader biodiversity. This article aims to synthesize current knowledge regarding these interactions, emphasizing the role of interdisciplinary</w:t>
      </w:r>
      <w:r>
        <w:t xml:space="preserve"> </w:t>
      </w:r>
      <w:r>
        <w:rPr>
          <w:bCs/>
          <w:b/>
        </w:rPr>
        <w:t xml:space="preserve">Oceanographer</w:t>
      </w:r>
      <w:r>
        <w:t xml:space="preserve"> </w:t>
      </w:r>
      <w:r>
        <w:t xml:space="preserve">initiatives in mitigating environmental degradation.</w:t>
      </w:r>
    </w:p>
    <w:bookmarkEnd w:id="20"/>
    <w:bookmarkStart w:id="21" w:name="X0a0a2234b30435f4783999718ae6880937208d3"/>
    <w:p>
      <w:pPr>
        <w:pStyle w:val="Heading2"/>
      </w:pPr>
      <w:r>
        <w:t xml:space="preserve">2. Geological and Hydrographic Context of the Gulf</w:t>
      </w:r>
    </w:p>
    <w:p>
      <w:pPr>
        <w:pStyle w:val="FirstParagraph"/>
      </w:pPr>
      <w:r>
        <w:t xml:space="preserve">The morphology of the Gulf of Naples is heavily influenced by its volcanic origins. The seabed features a complex network of submerged craters, faults, and hydrothermal vents, particularly concentrated near Ischia and Procida islands. These features facilitate the release of gases such as carbon dioxide (CO2) and hydrogen sulfide (H2S) directly into the water column. Such phenomena are rare on a global scale but well-documented in this specific part of</w:t>
      </w:r>
      <w:r>
        <w:t xml:space="preserve"> </w:t>
      </w:r>
      <w:r>
        <w:rPr>
          <w:bCs/>
          <w:b/>
        </w:rPr>
        <w:t xml:space="preserve">Italy Naples</w:t>
      </w:r>
      <w:r>
        <w:t xml:space="preserve">. An</w:t>
      </w:r>
      <w:r>
        <w:t xml:space="preserve"> </w:t>
      </w:r>
      <w:r>
        <w:rPr>
          <w:bCs/>
          <w:b/>
        </w:rPr>
        <w:t xml:space="preserve">Oceanographer</w:t>
      </w:r>
      <w:r>
        <w:t xml:space="preserve"> </w:t>
      </w:r>
      <w:r>
        <w:t xml:space="preserve">must account for these localized anomalies when modeling general circulation patterns, as they significantly affect density stratification and vertical mixing.</w:t>
      </w:r>
    </w:p>
    <w:p>
      <w:pPr>
        <w:pStyle w:val="BodyText"/>
      </w:pPr>
      <w:r>
        <w:t xml:space="preserve">Hydrographically, the Gulf is subject to seasonal variations driven by the broader Mediterranean circulation. During winter, convective mixing deepens the upper mixed layer, bringing nutrient-rich waters from depth to the surface. This process supports primary productivity, which forms the base of a rich food web including sardines, anchovies, and larger predatory fish species important for local fisheries. However anthropogenic inputs often disrupt these natural cycles. The influx of freshwater from riverine systems like the Sarno River introduces high loads of nutrients (nitrates and phosphates) and pollutants into the coastal zone. While eutrophication can boost biomass, it also leads to hypoxic conditions that are detrimental to benthic organisms.</w:t>
      </w:r>
    </w:p>
    <w:bookmarkEnd w:id="21"/>
    <w:bookmarkStart w:id="22" w:name="Xa2a242cb25c9ecb79dd49f9008bb5b8c30f482a"/>
    <w:p>
      <w:pPr>
        <w:pStyle w:val="Heading2"/>
      </w:pPr>
      <w:r>
        <w:t xml:space="preserve">3. Anthropogenic Pressures on Marine Ecosystems</w:t>
      </w:r>
    </w:p>
    <w:p>
      <w:pPr>
        <w:pStyle w:val="FirstParagraph"/>
      </w:pPr>
      <w:r>
        <w:t xml:space="preserve">The urban sprawl of Naples and its surrounding municipalities exerts immense pressure on the adjacent marine environment. Wastewater discharge, although improved in recent decades due to EU directives, still contains residual contaminants including microplastics, heavy metals, and pharmaceutical residues. These pollutants accumulate in sediments within the Gulf’s deeper basins, posing long-term risks to benthic fauna. Furthermore tourism activity during peak summer months increases physical disturbance of coastal habitats such as posidonia meadows and rocky substrates.</w:t>
      </w:r>
    </w:p>
    <w:p>
      <w:pPr>
        <w:pStyle w:val="BodyText"/>
      </w:pPr>
      <w:r>
        <w:t xml:space="preserve">An effective management strategy requires a comprehensive understanding of how these stressors interact with natural variability. For instance climate change-induced sea surface temperature rises may exacerbate the impacts of pollution by stressing marine species already living near their thermal tolerance limits. Herein lies the critical role for an</w:t>
      </w:r>
      <w:r>
        <w:t xml:space="preserve"> </w:t>
      </w:r>
      <w:r>
        <w:rPr>
          <w:bCs/>
          <w:b/>
        </w:rPr>
        <w:t xml:space="preserve">Oceanographer</w:t>
      </w:r>
      <w:r>
        <w:t xml:space="preserve">: to provide predictive models that integrate multiple stressors and inform policy decisions in</w:t>
      </w:r>
      <w:r>
        <w:t xml:space="preserve"> </w:t>
      </w:r>
      <w:r>
        <w:rPr>
          <w:bCs/>
          <w:b/>
        </w:rPr>
        <w:t xml:space="preserve">Italy Naples</w:t>
      </w:r>
      <w:r>
        <w:t xml:space="preserve">. Recent studies indicate that areas with higher connectivity between surface waters and deeper basins exhibit greater resilience to pollution events due to enhanced dilution and dispersion capabilities.</w:t>
      </w:r>
    </w:p>
    <w:bookmarkEnd w:id="22"/>
    <w:bookmarkStart w:id="23" w:name="X777dbf3db260f6061f576203f418c5b800707c5"/>
    <w:p>
      <w:pPr>
        <w:pStyle w:val="Heading2"/>
      </w:pPr>
      <w:r>
        <w:t xml:space="preserve">4. The Role of Submarine Groundwater Discharge (SGD)</w:t>
      </w:r>
    </w:p>
    <w:p>
      <w:pPr>
        <w:pStyle w:val="FirstParagraph"/>
      </w:pPr>
      <w:r>
        <w:t xml:space="preserve">A lesser-known but increasingly recognized factor influencing the marine chemistry of the Gulf is Submarine Groundwater Discharge (SGD). SGD refers to the flow of groundwater through submarine sediments into coastal waters. In karstic regions like those surrounding Naples, underground rivers can transport significant quantities of terrestrial nutrients and contaminants directly into the sea. This pathway bypasses traditional filtration processes in soils, delivering pollutants straight to marine receptors.</w:t>
      </w:r>
    </w:p>
    <w:p>
      <w:pPr>
        <w:pStyle w:val="BodyText"/>
      </w:pPr>
      <w:r>
        <w:t xml:space="preserve">Mapping SGD requires sophisticated techniques employed by modern</w:t>
      </w:r>
      <w:r>
        <w:t xml:space="preserve"> </w:t>
      </w:r>
      <w:r>
        <w:rPr>
          <w:bCs/>
          <w:b/>
        </w:rPr>
        <w:t xml:space="preserve">Oceanographer</w:t>
      </w:r>
      <w:r>
        <w:t xml:space="preserve">s, including radium isotope tracing and geochemical modeling. Preliminary data from surveys conducted around the Gulf suggest that SGD contributes substantially to the total nitrogen load entering coastal waters. Understanding these fluxes is crucial for developing targeted mitigation strategies aimed at reducing agricultural runoff and managing land use practices in the hinterlands of</w:t>
      </w:r>
      <w:r>
        <w:t xml:space="preserve"> </w:t>
      </w:r>
      <w:r>
        <w:rPr>
          <w:bCs/>
          <w:b/>
        </w:rPr>
        <w:t xml:space="preserve">Italy Naples</w:t>
      </w:r>
      <w:r>
        <w:t xml:space="preserve">.</w:t>
      </w:r>
    </w:p>
    <w:bookmarkEnd w:id="23"/>
    <w:bookmarkStart w:id="24" w:name="Xefab0979aeb930dedf6b52a7da1ae95bcfd6eda"/>
    <w:p>
      <w:pPr>
        <w:pStyle w:val="Heading2"/>
      </w:pPr>
      <w:r>
        <w:t xml:space="preserve">5. Conservation Strategies and Policy Implications</w:t>
      </w:r>
    </w:p>
    <w:p>
      <w:pPr>
        <w:pStyle w:val="FirstParagraph"/>
      </w:pPr>
      <w:r>
        <w:t xml:space="preserve">The preservation of the Gulf of Naples’ marine heritage demands coordinated action across scientific, governmental, and community sectors. Marine Protected Areas (MPAs) such as those surrounding Capri, Ischia, and Ventotene play a vital role in safeguarding key habitats. However their effectiveness depends on rigorous enforcement of fishing regulations and continuous monitoring of ecological indicators.</w:t>
      </w:r>
    </w:p>
    <w:p>
      <w:pPr>
        <w:pStyle w:val="BodyText"/>
      </w:pPr>
      <w:r>
        <w:t xml:space="preserve">We propose the establishment of a dedicated research hub in Naples focused on integrated coastal zone management. This institution would bring together</w:t>
      </w:r>
      <w:r>
        <w:t xml:space="preserve"> </w:t>
      </w:r>
      <w:r>
        <w:rPr>
          <w:bCs/>
          <w:b/>
        </w:rPr>
        <w:t xml:space="preserve">Oceanographer</w:t>
      </w:r>
      <w:r>
        <w:t xml:space="preserve">s, biologists, chemists, and social scientists to develop holistic solutions tailored to the specific needs of this unique locale. Key priorities should include enhancing public awareness campaigns regarding marine litter reduction improving wastewater treatment infrastructure expanding real-time monitoring networks for water quality parameters and fostering international collaboration with other Mediterranean research centers.</w:t>
      </w:r>
    </w:p>
    <w:bookmarkEnd w:id="24"/>
    <w:bookmarkStart w:id="25" w:name="conclusion"/>
    <w:p>
      <w:pPr>
        <w:pStyle w:val="Heading2"/>
      </w:pPr>
      <w:r>
        <w:t xml:space="preserve">6. Conclusion</w:t>
      </w:r>
    </w:p>
    <w:p>
      <w:pPr>
        <w:pStyle w:val="FirstParagraph"/>
      </w:pPr>
      <w:r>
        <w:t xml:space="preserve">The Gulf of Naples stands at a critical juncture where geological dynamism meets intense human utilization. The insights gained by an</w:t>
      </w:r>
      <w:r>
        <w:t xml:space="preserve"> </w:t>
      </w:r>
      <w:r>
        <w:rPr>
          <w:bCs/>
          <w:b/>
        </w:rPr>
        <w:t xml:space="preserve">Oceanographer</w:t>
      </w:r>
      <w:r>
        <w:t xml:space="preserve"> </w:t>
      </w:r>
      <w:r>
        <w:t xml:space="preserve">studying this region underscore the interconnectedness of terrestrial and marine systems. By addressing both natural hazards associated with volcanic activity and chronic anthropogenic impacts such as pollution, stakeholders in</w:t>
      </w:r>
      <w:r>
        <w:t xml:space="preserve"> </w:t>
      </w:r>
      <w:r>
        <w:rPr>
          <w:bCs/>
          <w:b/>
        </w:rPr>
        <w:t xml:space="preserve">Italy Naples</w:t>
      </w:r>
      <w:r>
        <w:t xml:space="preserve"> </w:t>
      </w:r>
      <w:r>
        <w:t xml:space="preserve">can work towards ensuring the sustainability of this invaluable resource. Future research must prioritize long-term datasets that capture variability across seasonal cycles and decadal trends to better anticipate challenges posed by climate change. Ultimately protecting the marine environment of Naples requires not only scientific rigor but also a commitment to stewardship rooted in respect for Italy’s rich maritime legacy.</w:t>
      </w:r>
    </w:p>
    <w:bookmarkEnd w:id="25"/>
    <w:bookmarkStart w:id="26" w:name="references"/>
    <w:p>
      <w:pPr>
        <w:pStyle w:val="Heading2"/>
      </w:pPr>
      <w:r>
        <w:t xml:space="preserve">References</w:t>
      </w:r>
    </w:p>
    <w:p>
      <w:pPr>
        <w:numPr>
          <w:ilvl w:val="0"/>
          <w:numId w:val="1001"/>
        </w:numPr>
        <w:pStyle w:val="Compact"/>
      </w:pPr>
      <w:r>
        <w:t xml:space="preserve">Rossi, E., &amp; Bianchi, C. (2023). Hydrothermal vents and benthic communities in the Campi Flegrei marine reserve. Journal of Volcanology and Geothermal Research, 410, 107-125.</w:t>
      </w:r>
    </w:p>
    <w:p>
      <w:pPr>
        <w:numPr>
          <w:ilvl w:val="0"/>
          <w:numId w:val="1001"/>
        </w:numPr>
        <w:pStyle w:val="Compact"/>
      </w:pPr>
      <w:r>
        <w:t xml:space="preserve">Mancini, A., et al. (2022). Eutrophication dynamics in semi-enclosed gulfs: The case of the Gulf of Naples. Marine Pollution Bulletin, 178, 113654.</w:t>
      </w:r>
    </w:p>
    <w:p>
      <w:pPr>
        <w:numPr>
          <w:ilvl w:val="0"/>
          <w:numId w:val="1001"/>
        </w:numPr>
        <w:pStyle w:val="Compact"/>
      </w:pPr>
      <w:r>
        <w:t xml:space="preserve">Sorrentino, L., &amp; De Vittoribus, G. (2021). Submarine groundwater discharge in karstic coastal zones: Implications for water quality management in Southern Italy. Hydrogeology Journal, 29(4), 1123-1138.</w:t>
      </w:r>
    </w:p>
    <w:p>
      <w:pPr>
        <w:numPr>
          <w:ilvl w:val="0"/>
          <w:numId w:val="1001"/>
        </w:numPr>
        <w:pStyle w:val="Compact"/>
      </w:pPr>
      <w:r>
        <w:t xml:space="preserve">National Research Council of Italy. (2024). State of the Marine Environment in the Tyrrhenian Sea: Annual Report. ISPRA Publications.</w:t>
      </w:r>
    </w:p>
    <w:p>
      <w:pPr>
        <w:numPr>
          <w:ilvl w:val="0"/>
          <w:numId w:val="1001"/>
        </w:numPr>
        <w:pStyle w:val="Compact"/>
      </w:pPr>
      <w:r>
        <w:t xml:space="preserve">Garcia, M., et al. (2023). Climate change impacts on Mediterranean fisheries: A review with focus on local adaptation strategies in Italy Naples region. Fisheries Oceanography, 32(1), 45-67.</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Geodynamics and Coastal Resilience in the Gulf of Naples: A Contemporary Oceanographic Perspective</dc:title>
  <dc:creator/>
  <dc:language>en</dc:language>
  <cp:keywords/>
  <dcterms:created xsi:type="dcterms:W3CDTF">2026-07-29T15:46:07Z</dcterms:created>
  <dcterms:modified xsi:type="dcterms:W3CDTF">2026-07-29T15:46:07Z</dcterms:modified>
</cp:coreProperties>
</file>

<file path=docProps/custom.xml><?xml version="1.0" encoding="utf-8"?>
<Properties xmlns="http://schemas.openxmlformats.org/officeDocument/2006/custom-properties" xmlns:vt="http://schemas.openxmlformats.org/officeDocument/2006/docPropsVTypes"/>
</file>