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Shaping</w:t>
      </w:r>
      <w:r>
        <w:t xml:space="preserve"> </w:t>
      </w:r>
      <w:r>
        <w:t xml:space="preserve">Marine</w:t>
      </w:r>
      <w:r>
        <w:t xml:space="preserve"> </w:t>
      </w:r>
      <w:r>
        <w:t xml:space="preserve">Policy</w:t>
      </w:r>
      <w:r>
        <w:t xml:space="preserve"> </w:t>
      </w:r>
      <w:r>
        <w:t xml:space="preserve">and</w:t>
      </w:r>
      <w:r>
        <w:t xml:space="preserve"> </w:t>
      </w:r>
      <w:r>
        <w:t xml:space="preserve">Conservation</w:t>
      </w:r>
      <w:r>
        <w:t xml:space="preserve"> </w:t>
      </w:r>
      <w:r>
        <w:t xml:space="preserve">in</w:t>
      </w:r>
      <w:r>
        <w:t xml:space="preserve"> </w:t>
      </w:r>
      <w:r>
        <w:t xml:space="preserve">Kuwait</w:t>
      </w:r>
      <w:r>
        <w:t xml:space="preserve"> </w:t>
      </w:r>
      <w:r>
        <w:t xml:space="preserve">City</w:t>
      </w:r>
    </w:p>
    <w:bookmarkStart w:id="29" w:name="Xe48ea1116edd38edfc094e125cfb58216079f95"/>
    <w:p>
      <w:pPr>
        <w:pStyle w:val="Heading1"/>
      </w:pPr>
      <w:r>
        <w:t xml:space="preserve">Perspectives on Marine Science in the Arabian Gulf:</w:t>
      </w:r>
      <w:r>
        <w:br/>
      </w:r>
      <w:r>
        <w:t xml:space="preserve">The Critical Function of the Oceanographer in Kuwait City</w:t>
      </w:r>
    </w:p>
    <w:p>
      <w:pPr>
        <w:pStyle w:val="FirstParagraph"/>
      </w:pPr>
      <w:r>
        <w:rPr>
          <w:bCs/>
          <w:b/>
        </w:rPr>
        <w:t xml:space="preserve">Author:</w:t>
      </w:r>
      <w:r>
        <w:t xml:space="preserve"> </w:t>
      </w:r>
      <w:r>
        <w:t xml:space="preserve">Dr. Ahmed Al-Sabah</w:t>
      </w:r>
      <w:r>
        <w:br/>
      </w:r>
      <w:r>
        <w:t xml:space="preserve">Institute for Marine Environmental Studies, Kuwait University</w:t>
      </w:r>
      <w:r>
        <w:br/>
      </w:r>
      <w:r>
        <w:t xml:space="preserve">Kuwait City, State of Kuwait</w:t>
      </w:r>
    </w:p>
    <w:bookmarkStart w:id="20" w:name="abstract"/>
    <w:p>
      <w:pPr>
        <w:pStyle w:val="Heading2"/>
      </w:pPr>
      <w:r>
        <w:t xml:space="preserve">Abstract</w:t>
      </w:r>
    </w:p>
    <w:p>
      <w:pPr>
        <w:pStyle w:val="FirstParagraph"/>
      </w:pPr>
      <w:r>
        <w:t xml:space="preserve">This article examines the indispensable role of the</w:t>
      </w:r>
      <w:r>
        <w:t xml:space="preserve"> </w:t>
      </w:r>
      <w:r>
        <w:rPr>
          <w:bCs/>
          <w:b/>
        </w:rPr>
        <w:t xml:space="preserve">Oceanographer</w:t>
      </w:r>
      <w:r>
        <w:t xml:space="preserve"> </w:t>
      </w:r>
      <w:r>
        <w:t xml:space="preserve">in addressing the complex environmental challenges facing the coastal waters adjacent to</w:t>
      </w:r>
      <w:r>
        <w:t xml:space="preserve"> </w:t>
      </w:r>
      <w:r>
        <w:rPr>
          <w:bCs/>
          <w:b/>
        </w:rPr>
        <w:t xml:space="preserve">Kuwait City</w:t>
      </w:r>
      <w:r>
        <w:t xml:space="preserve">. As an arid nation situated on the shores of a semi-enclosed body of water, Kuwait relies heavily on its marine resources for economic stability, food security, and ecological balance. This paper analyzes how scientific data provided by oceanographic research directly influences policy-making, industrial regulation, and conservation efforts within</w:t>
      </w:r>
      <w:r>
        <w:t xml:space="preserve"> </w:t>
      </w:r>
      <w:r>
        <w:rPr>
          <w:bCs/>
          <w:b/>
        </w:rPr>
        <w:t xml:space="preserve">Kuwait City</w:t>
      </w:r>
      <w:r>
        <w:t xml:space="preserve">. The discussion highlights specific case studies regarding oil spill remediation strategies during the Gulf War era to modern-day desalination monitoring. It concludes that interdisciplinary collaboration between marine scientists, urban planners in</w:t>
      </w:r>
      <w:r>
        <w:t xml:space="preserve"> </w:t>
      </w:r>
      <w:r>
        <w:rPr>
          <w:bCs/>
          <w:b/>
        </w:rPr>
        <w:t xml:space="preserve">Kuwait City</w:t>
      </w:r>
      <w:r>
        <w:t xml:space="preserve">, and international bodies is essential for sustainable development.</w:t>
      </w:r>
    </w:p>
    <w:bookmarkEnd w:id="20"/>
    <w:bookmarkStart w:id="21" w:name="introduction"/>
    <w:p>
      <w:pPr>
        <w:pStyle w:val="Heading2"/>
      </w:pPr>
      <w:r>
        <w:t xml:space="preserve">1. Introduction</w:t>
      </w:r>
    </w:p>
    <w:p>
      <w:pPr>
        <w:pStyle w:val="FirstParagraph"/>
      </w:pPr>
      <w:r>
        <w:t xml:space="preserve">The unique geographical position of Kuwait places it at a critical junction of global maritime trade and sensitive ecological systems. For the inhabitants and administrators of</w:t>
      </w:r>
      <w:r>
        <w:t xml:space="preserve"> </w:t>
      </w:r>
      <w:r>
        <w:rPr>
          <w:bCs/>
          <w:b/>
        </w:rPr>
        <w:t xml:space="preserve">Kuwait City</w:t>
      </w:r>
      <w:r>
        <w:t xml:space="preserve">, the Arabian Gulf is not merely a boundary but a vital resource hub. However, the marine environment surrounding this urban center faces unprecedented pressures, including rising sea temperatures, salinity fluctuations, industrial effluents, and historical contamination. In this context, the professional expertise of an</w:t>
      </w:r>
      <w:r>
        <w:t xml:space="preserve"> </w:t>
      </w:r>
      <w:r>
        <w:rPr>
          <w:bCs/>
          <w:b/>
        </w:rPr>
        <w:t xml:space="preserve">Oceanographer</w:t>
      </w:r>
      <w:r>
        <w:t xml:space="preserve"> </w:t>
      </w:r>
      <w:r>
        <w:t xml:space="preserve">transcends traditional academic boundaries to become a cornerstone of public administration and urban planning.</w:t>
      </w:r>
    </w:p>
    <w:p>
      <w:pPr>
        <w:pStyle w:val="BodyText"/>
      </w:pPr>
      <w:r>
        <w:t xml:space="preserve">An</w:t>
      </w:r>
      <w:r>
        <w:t xml:space="preserve"> </w:t>
      </w:r>
      <w:r>
        <w:rPr>
          <w:bCs/>
          <w:b/>
        </w:rPr>
        <w:t xml:space="preserve">Oceanographer</w:t>
      </w:r>
      <w:r>
        <w:t xml:space="preserve"> </w:t>
      </w:r>
      <w:r>
        <w:t xml:space="preserve">is defined as a scientist who studies various aspects of the ocean, including its physical and biological components. In the specific context of</w:t>
      </w:r>
      <w:r>
        <w:t xml:space="preserve"> </w:t>
      </w:r>
      <w:r>
        <w:rPr>
          <w:bCs/>
          <w:b/>
        </w:rPr>
        <w:t xml:space="preserve">Kuwait City</w:t>
      </w:r>
      <w:r>
        <w:t xml:space="preserve">, this definition expands to include socio-economic factors influencing coastal management. The purpose of this article is to delineate how oceanographic data informs decision-makers in</w:t>
      </w:r>
      <w:r>
        <w:t xml:space="preserve"> </w:t>
      </w:r>
      <w:r>
        <w:rPr>
          <w:bCs/>
          <w:b/>
        </w:rPr>
        <w:t xml:space="preserve">Kuwait City</w:t>
      </w:r>
      <w:r>
        <w:t xml:space="preserve">, ensuring that development does not compromise the long-term viability of marine ecosystems.</w:t>
      </w:r>
    </w:p>
    <w:bookmarkEnd w:id="21"/>
    <w:bookmarkStart w:id="22" w:name="Xea1a02f12d3af3482f67a4b9aca409ee9311ce3"/>
    <w:p>
      <w:pPr>
        <w:pStyle w:val="Heading2"/>
      </w:pPr>
      <w:r>
        <w:t xml:space="preserve">2. The Physical Oceanography of Kuwaiti Waters</w:t>
      </w:r>
    </w:p>
    <w:p>
      <w:pPr>
        <w:pStyle w:val="FirstParagraph"/>
      </w:pPr>
      <w:r>
        <w:t xml:space="preserve">To understand the mandate of an</w:t>
      </w:r>
      <w:r>
        <w:t xml:space="preserve"> </w:t>
      </w:r>
      <w:r>
        <w:rPr>
          <w:bCs/>
          <w:b/>
        </w:rPr>
        <w:t xml:space="preserve">Oceanographer</w:t>
      </w:r>
      <w:r>
        <w:t xml:space="preserve"> </w:t>
      </w:r>
      <w:r>
        <w:t xml:space="preserve">in this region, one must first appreciate the distinct physical characteristics of the local waters. The Arabian Gulf is shallow, warm, and possesses high evaporation rates leading to elevated salinity levels. For researchers based in</w:t>
      </w:r>
      <w:r>
        <w:t xml:space="preserve"> </w:t>
      </w:r>
      <w:r>
        <w:rPr>
          <w:bCs/>
          <w:b/>
        </w:rPr>
        <w:t xml:space="preserve">Kuwait City</w:t>
      </w:r>
      <w:r>
        <w:t xml:space="preserve">, monitoring these parameters is crucial for predicting climate impacts.</w:t>
      </w:r>
    </w:p>
    <w:p>
      <w:pPr>
        <w:pStyle w:val="BodyText"/>
      </w:pPr>
      <w:r>
        <w:t xml:space="preserve">The</w:t>
      </w:r>
      <w:r>
        <w:t xml:space="preserve"> </w:t>
      </w:r>
      <w:r>
        <w:rPr>
          <w:bCs/>
          <w:b/>
        </w:rPr>
        <w:t xml:space="preserve">Oceanographer</w:t>
      </w:r>
      <w:r>
        <w:t xml:space="preserve"> </w:t>
      </w:r>
      <w:r>
        <w:t xml:space="preserve">utilizes hydrodynamic models to simulate water circulation patterns around the Kuwaiti coast. These models help predict the dispersion of pollutants discharged from industrial zones located near</w:t>
      </w:r>
      <w:r>
        <w:t xml:space="preserve"> </w:t>
      </w:r>
      <w:r>
        <w:rPr>
          <w:bCs/>
          <w:b/>
        </w:rPr>
        <w:t xml:space="preserve">Kuwait City</w:t>
      </w:r>
      <w:r>
        <w:t xml:space="preserve">. By understanding currents and tides, an</w:t>
      </w:r>
    </w:p>
    <w:p>
      <w:pPr>
        <w:pStyle w:val="BodyText"/>
      </w:pPr>
      <w:r>
        <w:t xml:space="preserve">Oceanographer can forecast how contaminants might spread during accidental releases or routine operational discharges. This predictive capability is vital for the National Council for Culture, Arts and Letters, as well as municipal authorities in</w:t>
      </w:r>
      <w:r>
        <w:t xml:space="preserve"> </w:t>
      </w:r>
      <w:r>
        <w:rPr>
          <w:bCs/>
          <w:b/>
        </w:rPr>
        <w:t xml:space="preserve">Kuait City</w:t>
      </w:r>
      <w:r>
        <w:t xml:space="preserve">, who rely on accurate environmental impact assessments.</w:t>
      </w:r>
    </w:p>
    <w:bookmarkEnd w:id="22"/>
    <w:bookmarkStart w:id="23" w:name="X41973554087d706d2df528acde1e14f19fb8828"/>
    <w:p>
      <w:pPr>
        <w:pStyle w:val="Heading2"/>
      </w:pPr>
      <w:r>
        <w:t xml:space="preserve">3. Biological Impacts and Biodiversity Conservation</w:t>
      </w:r>
    </w:p>
    <w:p>
      <w:pPr>
        <w:pStyle w:val="FirstParagraph"/>
      </w:pPr>
      <w:r>
        <w:t xml:space="preserve">Beyond physical parameters, the biological mandate of an</w:t>
      </w:r>
      <w:r>
        <w:t xml:space="preserve"> </w:t>
      </w:r>
      <w:r>
        <w:rPr>
          <w:bCs/>
          <w:b/>
        </w:rPr>
        <w:t xml:space="preserve">Oceanographer</w:t>
      </w:r>
      <w:r>
        <w:t xml:space="preserve"> </w:t>
      </w:r>
      <w:r>
        <w:t xml:space="preserve">involves monitoring the health of marine flora and fauna. The coral reefs along the Kuwaiti coast are among the northernmost in the world, representing a fragile ecosystem highly susceptible to thermal stress. An</w:t>
      </w:r>
      <w:r>
        <w:t xml:space="preserve"> </w:t>
      </w:r>
      <w:r>
        <w:rPr>
          <w:bCs/>
          <w:b/>
        </w:rPr>
        <w:t xml:space="preserve">Oceanographer</w:t>
      </w:r>
      <w:r>
        <w:t xml:space="preserve"> </w:t>
      </w:r>
      <w:r>
        <w:t xml:space="preserve">plays a pivotal role in tracking bleaching events and assessing recovery rates.</w:t>
      </w:r>
    </w:p>
    <w:p>
      <w:pPr>
        <w:pStyle w:val="BodyText"/>
      </w:pPr>
      <w:r>
        <w:t xml:space="preserve">In</w:t>
      </w:r>
      <w:r>
        <w:t xml:space="preserve"> </w:t>
      </w:r>
      <w:r>
        <w:rPr>
          <w:bCs/>
          <w:b/>
        </w:rPr>
        <w:t xml:space="preserve">Kuait City</w:t>
      </w:r>
      <w:r>
        <w:t xml:space="preserve">, urban expansion often encroaches upon coastal habitats. The presence of an expert</w:t>
      </w:r>
    </w:p>
    <w:p>
      <w:pPr>
        <w:pStyle w:val="BodyText"/>
      </w:pPr>
      <w:r>
        <w:t xml:space="preserve">Oceanographer ensures that construction projects, such as those along the Corniche or new marina developments, are evaluated for their potential disruption to marine life cycles. Through longitudinal studies conducted by oceanographic institutes in</w:t>
      </w:r>
      <w:r>
        <w:t xml:space="preserve"> </w:t>
      </w:r>
      <w:r>
        <w:rPr>
          <w:bCs/>
          <w:b/>
        </w:rPr>
        <w:t xml:space="preserve">Kuait City</w:t>
      </w:r>
      <w:r>
        <w:t xml:space="preserve">, researchers have documented shifts in fish populations and seagrass bed health. These findings serve as early warning systems for ecological degradation, prompting immediate intervention strategies.</w:t>
      </w:r>
    </w:p>
    <w:bookmarkEnd w:id="23"/>
    <w:bookmarkStart w:id="24" w:name="Xe6672ece81a5ee206e1e7997947017b898c7a92"/>
    <w:p>
      <w:pPr>
        <w:pStyle w:val="Heading2"/>
      </w:pPr>
      <w:r>
        <w:t xml:space="preserve">4. Industrial Pollution and Remediation Strategies</w:t>
      </w:r>
    </w:p>
    <w:p>
      <w:pPr>
        <w:pStyle w:val="FirstParagraph"/>
      </w:pPr>
      <w:r>
        <w:t xml:space="preserve">The history of Kuwait’s marine environment is deeply intertwined with the oil industry. The catastrophic oil spills during the Gulf War left a lasting legacy on the coastline near</w:t>
      </w:r>
      <w:r>
        <w:t xml:space="preserve"> </w:t>
      </w:r>
      <w:r>
        <w:rPr>
          <w:bCs/>
          <w:b/>
        </w:rPr>
        <w:t xml:space="preserve">Kuait City</w:t>
      </w:r>
      <w:r>
        <w:t xml:space="preserve">. While significant cleanup operations were undertaken, residual effects persist in sediments and shallow waters. Here, the specialized knowledge of an</w:t>
      </w:r>
    </w:p>
    <w:p>
      <w:pPr>
        <w:pStyle w:val="BodyText"/>
      </w:pPr>
      <w:r>
        <w:t xml:space="preserve">Oceanographer is irreplaceable.</w:t>
      </w:r>
    </w:p>
    <w:p>
      <w:pPr>
        <w:pStyle w:val="BodyText"/>
      </w:pPr>
      <w:r>
        <w:t xml:space="preserve">An</w:t>
      </w:r>
    </w:p>
    <w:p>
      <w:pPr>
        <w:pStyle w:val="BodyText"/>
      </w:pPr>
      <w:r>
        <w:t xml:space="preserve">Oceanographer employs geochemical analysis to map subsurface oil residues that are not visible on the surface. This data guides remediation efforts, such as bioremediation techniques where microorganisms are used to degrade hydrocarbons. Furthermore, an</w:t>
      </w:r>
    </w:p>
    <w:p>
      <w:pPr>
        <w:pStyle w:val="BodyText"/>
      </w:pPr>
      <w:r>
        <w:t xml:space="preserve">Oceanographer assesses the effectiveness of these interventions over time. For the municipal government of</w:t>
      </w:r>
      <w:r>
        <w:t xml:space="preserve"> </w:t>
      </w:r>
      <w:r>
        <w:rPr>
          <w:bCs/>
          <w:b/>
        </w:rPr>
        <w:t xml:space="preserve">Kuait City</w:t>
      </w:r>
      <w:r>
        <w:t xml:space="preserve">, this scientific oversight ensures that cleanup budgets are allocated efficiently and that public beaches remain safe for recreational use.</w:t>
      </w:r>
    </w:p>
    <w:bookmarkEnd w:id="24"/>
    <w:bookmarkStart w:id="25" w:name="X6339fe0c60f6e46aa3abc01e387d235e9a7553a"/>
    <w:p>
      <w:pPr>
        <w:pStyle w:val="Heading2"/>
      </w:pPr>
      <w:r>
        <w:t xml:space="preserve">5. Desalination and Thermal Discharge Management</w:t>
      </w:r>
    </w:p>
    <w:p>
      <w:pPr>
        <w:pStyle w:val="FirstParagraph"/>
      </w:pPr>
      <w:r>
        <w:t xml:space="preserve">Kuwait relies heavily on desalinated water for potable supply, with numerous plants situated along the coast of</w:t>
      </w:r>
      <w:r>
        <w:t xml:space="preserve"> </w:t>
      </w:r>
      <w:r>
        <w:rPr>
          <w:bCs/>
          <w:b/>
        </w:rPr>
        <w:t xml:space="preserve">Kuait City</w:t>
      </w:r>
      <w:r>
        <w:t xml:space="preserve">. The discharge of brine and heated water from these facilities poses a significant challenge to local marine ecosystems. An</w:t>
      </w:r>
    </w:p>
    <w:p>
      <w:pPr>
        <w:pStyle w:val="BodyText"/>
      </w:pPr>
      <w:r>
        <w:t xml:space="preserve">Oceanographer is tasked with modeling the dilution and dispersion of this thermal plume.</w:t>
      </w:r>
    </w:p>
    <w:p>
      <w:pPr>
        <w:pStyle w:val="BodyText"/>
      </w:pPr>
      <w:r>
        <w:t xml:space="preserve">By collaborating with engineers, an</w:t>
      </w:r>
    </w:p>
    <w:p>
      <w:pPr>
        <w:pStyle w:val="BodyText"/>
      </w:pPr>
      <w:r>
        <w:t xml:space="preserve">Oceanographer helps design intake and outfall systems that minimize ecological damage. This interdisciplinary approach ensures that the water security needs of</w:t>
      </w:r>
      <w:r>
        <w:t xml:space="preserve"> </w:t>
      </w:r>
      <w:r>
        <w:rPr>
          <w:bCs/>
          <w:b/>
        </w:rPr>
        <w:t xml:space="preserve">Kuait City</w:t>
      </w:r>
      <w:r>
        <w:t xml:space="preserve">'s growing population are met without causing lethal conditions for nearby marine organisms. The continuous monitoring performed by an</w:t>
      </w:r>
    </w:p>
    <w:p>
      <w:pPr>
        <w:pStyle w:val="BodyText"/>
      </w:pPr>
      <w:r>
        <w:t xml:space="preserve">Oceanographer provides real-time data to regulatory bodies, allowing for dynamic adjustments in operational parameters to protect marine biodiversity.</w:t>
      </w:r>
    </w:p>
    <w:bookmarkEnd w:id="25"/>
    <w:bookmarkStart w:id="26" w:name="Xc46b5457d35777ac8f6ce7bbc9eec4767357ea8"/>
    <w:p>
      <w:pPr>
        <w:pStyle w:val="Heading2"/>
      </w:pPr>
      <w:r>
        <w:t xml:space="preserve">6. Policy Implications and Urban Planning in Kuwait City</w:t>
      </w:r>
    </w:p>
    <w:p>
      <w:pPr>
        <w:pStyle w:val="FirstParagraph"/>
      </w:pPr>
      <w:r>
        <w:t xml:space="preserve">The integration of oceanographic science into policy is perhaps the most significant contribution an</w:t>
      </w:r>
    </w:p>
    <w:p>
      <w:pPr>
        <w:pStyle w:val="BodyText"/>
      </w:pPr>
      <w:r>
        <w:t xml:space="preserve">Oceanographer can make to</w:t>
      </w:r>
      <w:r>
        <w:t xml:space="preserve"> </w:t>
      </w:r>
      <w:r>
        <w:rPr>
          <w:bCs/>
          <w:b/>
        </w:rPr>
        <w:t xml:space="preserve">Kuait City</w:t>
      </w:r>
      <w:r>
        <w:t xml:space="preserve">. Marine data informs zoning laws, determining where fishing activities are permitted and where industrial zones must be restricted. In</w:t>
      </w:r>
      <w:r>
        <w:t xml:space="preserve"> </w:t>
      </w:r>
      <w:r>
        <w:rPr>
          <w:bCs/>
          <w:b/>
        </w:rPr>
        <w:t xml:space="preserve">Kuait City</w:t>
      </w:r>
      <w:r>
        <w:t xml:space="preserve">, urban planners consult with oceanographic experts to ensure that coastal infrastructure is resilient to storm surges and sea-level rise.</w:t>
      </w:r>
    </w:p>
    <w:p>
      <w:pPr>
        <w:pStyle w:val="BodyText"/>
      </w:pPr>
      <w:r>
        <w:t xml:space="preserve">Moreover, an</w:t>
      </w:r>
    </w:p>
    <w:p>
      <w:pPr>
        <w:pStyle w:val="BodyText"/>
      </w:pPr>
      <w:r>
        <w:t xml:space="preserve">Oceanographer contributes to educational initiatives in</w:t>
      </w:r>
      <w:r>
        <w:t xml:space="preserve"> </w:t>
      </w:r>
      <w:r>
        <w:rPr>
          <w:bCs/>
          <w:b/>
        </w:rPr>
        <w:t xml:space="preserve">Kuait City</w:t>
      </w:r>
      <w:r>
        <w:t xml:space="preserve">, raising public awareness about marine conservation. By translating complex scientific data into accessible information, they empower citizens to participate in stewardship efforts. This community engagement is crucial for the long-term success of environmental policies.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Oceanographer</w:t>
      </w:r>
      <w:r>
        <w:t xml:space="preserve"> </w:t>
      </w:r>
      <w:r>
        <w:t xml:space="preserve">in</w:t>
      </w:r>
      <w:r>
        <w:t xml:space="preserve"> </w:t>
      </w:r>
      <w:r>
        <w:rPr>
          <w:bCs/>
          <w:b/>
        </w:rPr>
        <w:t xml:space="preserve">Kuait City</w:t>
      </w:r>
      <w:r>
        <w:t xml:space="preserve"> </w:t>
      </w:r>
      <w:r>
        <w:t xml:space="preserve">is multifaceted, encompassing scientific research, industrial regulation, and public advocacy. As environmental pressures on the Arabian Gulf intensify due to climate change and urbanization, the need for robust oceanographic monitoring becomes ever more critical. The data generated by an</w:t>
      </w:r>
    </w:p>
    <w:p>
      <w:pPr>
        <w:pStyle w:val="BodyText"/>
      </w:pPr>
      <w:r>
        <w:t xml:space="preserve">Oceanographer serves as the foundation for evidence-based policymaking in</w:t>
      </w:r>
      <w:r>
        <w:t xml:space="preserve"> </w:t>
      </w:r>
      <w:r>
        <w:rPr>
          <w:bCs/>
          <w:b/>
        </w:rPr>
        <w:t xml:space="preserve">Kuait City</w:t>
      </w:r>
      <w:r>
        <w:t xml:space="preserve">, ensuring that economic development proceeds in harmony with environmental sustainability.</w:t>
      </w:r>
    </w:p>
    <w:p>
      <w:pPr>
        <w:pStyle w:val="BodyText"/>
      </w:pPr>
      <w:r>
        <w:t xml:space="preserve">Future research must focus on enhancing predictive modeling capabilities and fostering international collaboration. By leveraging the expertise of an</w:t>
      </w:r>
    </w:p>
    <w:p>
      <w:pPr>
        <w:pStyle w:val="BodyText"/>
      </w:pPr>
      <w:r>
        <w:t xml:space="preserve">Oceanographer,</w:t>
      </w:r>
      <w:r>
        <w:t xml:space="preserve"> </w:t>
      </w:r>
      <w:r>
        <w:rPr>
          <w:bCs/>
          <w:b/>
        </w:rPr>
        <w:t xml:space="preserve">Kuait City</w:t>
      </w:r>
      <w:r>
        <w:t xml:space="preserve"> </w:t>
      </w:r>
      <w:r>
        <w:t xml:space="preserve">can position itself as a leader in marine conservation within the region, safeguarding its waters for future generations. The synergy between scientific inquiry and administrative action remains the key to preserving the ecological integrity of Kuwait’s coastal environment.</w:t>
      </w:r>
    </w:p>
    <w:bookmarkEnd w:id="27"/>
    <w:bookmarkStart w:id="28" w:name="references"/>
    <w:p>
      <w:pPr>
        <w:pStyle w:val="Heading2"/>
      </w:pPr>
      <w:r>
        <w:t xml:space="preserve">References</w:t>
      </w:r>
    </w:p>
    <w:p>
      <w:pPr>
        <w:pStyle w:val="FirstParagraph"/>
      </w:pPr>
      <w:r>
        <w:rPr>
          <w:iCs/>
          <w:i/>
        </w:rPr>
        <w:t xml:space="preserve">(Note: References are simulated for this academic exercise)</w:t>
      </w:r>
    </w:p>
    <w:p>
      <w:pPr>
        <w:numPr>
          <w:ilvl w:val="0"/>
          <w:numId w:val="1001"/>
        </w:numPr>
        <w:pStyle w:val="Compact"/>
      </w:pPr>
      <w:r>
        <w:t xml:space="preserve">Kuwait Institute for Scientific Research. (2023).</w:t>
      </w:r>
      <w:r>
        <w:t xml:space="preserve"> </w:t>
      </w:r>
      <w:r>
        <w:rPr>
          <w:bCs/>
          <w:b/>
        </w:rPr>
        <w:t xml:space="preserve">The State of the Marine Environment in Kuwait City</w:t>
      </w:r>
      <w:r>
        <w:t xml:space="preserve">. KISR Publications.</w:t>
      </w:r>
    </w:p>
    <w:p>
      <w:pPr>
        <w:numPr>
          <w:ilvl w:val="0"/>
          <w:numId w:val="1001"/>
        </w:numPr>
        <w:pStyle w:val="Compact"/>
      </w:pPr>
      <w:r>
        <w:t xml:space="preserve">Al-Sabah, A., &amp; Al-Mutairi, H. (2021). "Thermal Plume Dispersion Models for Desalination Plants Near Kuwait City."</w:t>
      </w:r>
      <w:r>
        <w:t xml:space="preserve"> </w:t>
      </w:r>
      <w:r>
        <w:rPr>
          <w:iCs/>
          <w:i/>
        </w:rPr>
        <w:t xml:space="preserve">Journal of Arabian Gulf Studies</w:t>
      </w:r>
      <w:r>
        <w:t xml:space="preserve">, 15(3), 45-67.</w:t>
      </w:r>
    </w:p>
    <w:p>
      <w:pPr>
        <w:numPr>
          <w:ilvl w:val="0"/>
          <w:numId w:val="1001"/>
        </w:numPr>
        <w:pStyle w:val="Compact"/>
      </w:pPr>
      <w:r>
        <w:t xml:space="preserve">Gulf Cooperation Council. (2020). "Environmental Impact Assessment Guidelines for Coastal Development." GCC Secretariat General.</w:t>
      </w:r>
    </w:p>
    <w:p>
      <w:pPr>
        <w:numPr>
          <w:ilvl w:val="0"/>
          <w:numId w:val="1001"/>
        </w:numPr>
        <w:pStyle w:val="Compact"/>
      </w:pPr>
      <w:r>
        <w:t xml:space="preserve">National Council for Culture, Arts and Letters. (2019). "Historical Analysis of Oil Spills on Kuwaiti Coastlines." NCCAL Report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Shaping Marine Policy and Conservation in Kuwait City</dc:title>
  <dc:creator/>
  <dc:language>en</dc:language>
  <cp:keywords/>
  <dcterms:created xsi:type="dcterms:W3CDTF">2026-07-29T10:11:54Z</dcterms:created>
  <dcterms:modified xsi:type="dcterms:W3CDTF">2026-07-29T10:11:54Z</dcterms:modified>
</cp:coreProperties>
</file>

<file path=docProps/custom.xml><?xml version="1.0" encoding="utf-8"?>
<Properties xmlns="http://schemas.openxmlformats.org/officeDocument/2006/custom-properties" xmlns:vt="http://schemas.openxmlformats.org/officeDocument/2006/docPropsVTypes"/>
</file>