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Barents</w:t>
      </w:r>
      <w:r>
        <w:t xml:space="preserve"> </w:t>
      </w:r>
      <w:r>
        <w:t xml:space="preserve">Sea</w:t>
      </w:r>
      <w:r>
        <w:t xml:space="preserve"> </w:t>
      </w:r>
      <w:r>
        <w:t xml:space="preserve">Nexus:</w:t>
      </w:r>
      <w:r>
        <w:t xml:space="preserve"> </w:t>
      </w:r>
      <w:r>
        <w:t xml:space="preserve">Advanced</w:t>
      </w:r>
      <w:r>
        <w:t xml:space="preserve"> </w:t>
      </w:r>
      <w:r>
        <w:t xml:space="preserve">Oceanographic</w:t>
      </w:r>
      <w:r>
        <w:t xml:space="preserve"> </w:t>
      </w:r>
      <w:r>
        <w:t xml:space="preserve">Research</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b2b67db7176e96683fa028772b197c96ffaeada"/>
    <w:p>
      <w:pPr>
        <w:pStyle w:val="Heading1"/>
      </w:pPr>
      <w:r>
        <w:t xml:space="preserve">The Barents Sea Nexus: Hydrodynamic Complexity and Climate Sensitivity in the Eastern Arctic</w:t>
      </w:r>
    </w:p>
    <w:p>
      <w:pPr>
        <w:pStyle w:val="FirstParagraph"/>
      </w:pPr>
      <w:r>
        <w:rPr>
          <w:bCs/>
          <w:b/>
        </w:rPr>
        <w:t xml:space="preserve">Ivan Volkov, Dr. Elena Petrova, and Dr. Alexei Sokolov</w:t>
      </w:r>
      <w:r>
        <w:br/>
      </w:r>
      <w:r>
        <w:t xml:space="preserve">Institute of Oceanology named after P.P. Shirshov,</w:t>
      </w:r>
      <w:r>
        <w:br/>
      </w:r>
      <w:r>
        <w:t xml:space="preserve">Russian Academy of Sciences,</w:t>
      </w:r>
      <w:r>
        <w:br/>
      </w:r>
      <w:r>
        <w:t xml:space="preserve">Russia Saint Petersburg</w:t>
      </w:r>
    </w:p>
    <w:bookmarkStart w:id="20" w:name="abstract"/>
    <w:p>
      <w:pPr>
        <w:pStyle w:val="Heading2"/>
      </w:pPr>
      <w:r>
        <w:t xml:space="preserve">Abstract</w:t>
      </w:r>
    </w:p>
    <w:p>
      <w:pPr>
        <w:pStyle w:val="FirstParagraph"/>
      </w:pPr>
      <w:r>
        <w:t xml:space="preserve">This study examines the intricate hydrodynamic processes of the Barents Sea, a critical marginal sea of the Arctic Ocean that serves as a primary gateway for Atlantic waters entering the high north. Conducted from our primary research hub in Russia Saint Petersburg, this paper analyzes recent bathymetric data, temperature gradients, and salinity profiles collected during three consecutive expeditions between 2021 and 2023. The Barents Sea plays a pivotal role in the thermohaline circulation of the Northern Hemisphere, acting as a buffer zone against rapid Arctic warming. Our findings indicate an accelerated rate of Atlantic Water intrusion into the eastern basin, resulting in significant changes to sea ice extent and local marine biodiversity. Furthermore, we discuss the strategic importance of sustained oceanographic monitoring facilities located in Russia Saint Petersburg for ensuring data continuity and international scientific collaboration. The results suggest that current climate models may underestimate the feedback loops associated with heat fluxes from this region.</w:t>
      </w:r>
    </w:p>
    <w:bookmarkEnd w:id="20"/>
    <w:p>
      <w:pPr>
        <w:pStyle w:val="BodyText"/>
      </w:pPr>
      <w:r>
        <w:rPr>
          <w:bCs/>
          <w:b/>
        </w:rPr>
        <w:t xml:space="preserve">Keywords:</w:t>
      </w:r>
      <w:r>
        <w:t xml:space="preserve"> </w:t>
      </w:r>
      <w:r>
        <w:t xml:space="preserve">Oceanographer, Barents Sea, Arctic Climate, Thermohaline Circulation, Russia Saint Petersburg, Atlantic Water Intrusion.</w:t>
      </w:r>
    </w:p>
    <w:bookmarkStart w:id="21" w:name="introduction"/>
    <w:p>
      <w:pPr>
        <w:pStyle w:val="Heading2"/>
      </w:pPr>
      <w:r>
        <w:t xml:space="preserve">Introduction</w:t>
      </w:r>
    </w:p>
    <w:p>
      <w:pPr>
        <w:pStyle w:val="FirstParagraph"/>
      </w:pPr>
      <w:r>
        <w:t xml:space="preserve">The scientific community has long recognized the Arctic region as a bellwether for global climate change. Within this vast expanse, the Barents Sea occupies a unique geographical position, bridging the North Atlantic and the Arctic Ocean. For decades, an</w:t>
      </w:r>
      <w:r>
        <w:t xml:space="preserve"> </w:t>
      </w:r>
      <w:r>
        <w:rPr>
          <w:bCs/>
          <w:b/>
        </w:rPr>
        <w:t xml:space="preserve">Oceanographer</w:t>
      </w:r>
      <w:r>
        <w:t xml:space="preserve"> </w:t>
      </w:r>
      <w:r>
        <w:t xml:space="preserve">specializing in polar regions has faced both logistical challenges and profound scientific rewards when studying this dynamic environment. The significance of these waters cannot be overstated; they regulate heat exchange between the Atlantic and Arctic oceans, influencing weather patterns far beyond the polar circles.</w:t>
      </w:r>
    </w:p>
    <w:p>
      <w:pPr>
        <w:pStyle w:val="BodyText"/>
      </w:pPr>
      <w:r>
        <w:t xml:space="preserve">In recent years, the focus of high-level research has shifted toward understanding the resilience of marine ecosystems in the face of rapid environmental shifts. This transition is particularly pronounced in institutions situated near major maritime hubs. In Russia Saint Petersburg, a city with a rich history of naval exploration and scientific inquiry, researchers are at the forefront of this new era of discovery. The Institute for Oceanology named after P.P. Shirshov serves as the central nervous system for these efforts, providing state-of-the-art laboratory facilities and access to advanced research vessels based in Russia Saint Petersburg.</w:t>
      </w:r>
    </w:p>
    <w:p>
      <w:pPr>
        <w:pStyle w:val="BodyText"/>
      </w:pPr>
      <w:r>
        <w:t xml:space="preserve">The primary objective of this paper is to present a comprehensive analysis of recent hydrographic data collected by our team. By integrating field observations with numerical modeling, we aim to elucidate the mechanisms driving the observed changes in water mass properties. This work contributes to the broader understanding of how an</w:t>
      </w:r>
      <w:r>
        <w:t xml:space="preserve"> </w:t>
      </w:r>
      <w:r>
        <w:rPr>
          <w:bCs/>
          <w:b/>
        </w:rPr>
        <w:t xml:space="preserve">Oceanographer</w:t>
      </w:r>
      <w:r>
        <w:t xml:space="preserve"> </w:t>
      </w:r>
      <w:r>
        <w:t xml:space="preserve">can effectively utilize historical datasets alongside modern satellite telemetry to predict future climatic trajectories.</w:t>
      </w:r>
    </w:p>
    <w:bookmarkEnd w:id="21"/>
    <w:bookmarkStart w:id="22" w:name="methodology-and-research-framework"/>
    <w:p>
      <w:pPr>
        <w:pStyle w:val="Heading2"/>
      </w:pPr>
      <w:r>
        <w:t xml:space="preserve">Methodology and Research Framework</w:t>
      </w:r>
    </w:p>
    <w:p>
      <w:pPr>
        <w:pStyle w:val="FirstParagraph"/>
      </w:pPr>
      <w:r>
        <w:t xml:space="preserve">Data collection for this study was conducted primarily aboard the research vessel *Akademik Krylov*, which operates out of the ports in Russia Saint Petersburg. The expedition routes were designed to cover key transects across the Barents Sea shelf, focusing on areas where Atlantic Water enters from the southwest and mixes with colder Arctic surface waters.</w:t>
      </w:r>
    </w:p>
    <w:p>
      <w:pPr>
        <w:pStyle w:val="BodyText"/>
      </w:pPr>
      <w:r>
        <w:t xml:space="preserve">The methodology employed by each</w:t>
      </w:r>
      <w:r>
        <w:t xml:space="preserve"> </w:t>
      </w:r>
      <w:r>
        <w:rPr>
          <w:bCs/>
          <w:b/>
        </w:rPr>
        <w:t xml:space="preserve">Oceanographer</w:t>
      </w:r>
      <w:r>
        <w:t xml:space="preserve"> </w:t>
      </w:r>
      <w:r>
        <w:t xml:space="preserve">involved a multi-parameter approach. Conductivity-Temperature-Depth (CTD) profilers were deployed at regular intervals to measure salinity, temperature, and depth profiles down to 500 meters. Additionally, Acoustic Doppler Current Profilers (ADCP) were used to map current velocities and directions throughout the water column. These instruments allowed for precise characterization of the Atlantic Water core, which is identified by its distinct temperature and salinity signature compared to surrounding waters.</w:t>
      </w:r>
    </w:p>
    <w:p>
      <w:pPr>
        <w:pStyle w:val="BodyText"/>
      </w:pPr>
      <w:r>
        <w:t xml:space="preserve">Post-expedition analysis was conducted using high-performance computing clusters located in Russia Saint Petersburg. This local processing capability ensures that data integrity is maintained and allows for rapid iteration of models. The integration of machine learning algorithms, a modern tool increasingly utilized by an</w:t>
      </w:r>
      <w:r>
        <w:t xml:space="preserve"> </w:t>
      </w:r>
      <w:r>
        <w:rPr>
          <w:bCs/>
          <w:b/>
        </w:rPr>
        <w:t xml:space="preserve">Oceanographer</w:t>
      </w:r>
      <w:r>
        <w:t xml:space="preserve">, enabled the identification of subtle patterns in turbidity and chlorophyll concentration that correlate with phytoplankton blooms driven by nutrient upwelling.</w:t>
      </w:r>
    </w:p>
    <w:bookmarkEnd w:id="22"/>
    <w:bookmarkStart w:id="23" w:name="results-hydrodynamic-changes"/>
    <w:p>
      <w:pPr>
        <w:pStyle w:val="Heading2"/>
      </w:pPr>
      <w:r>
        <w:t xml:space="preserve">Results: Hydrodynamic Changes</w:t>
      </w:r>
    </w:p>
    <w:p>
      <w:pPr>
        <w:pStyle w:val="FirstParagraph"/>
      </w:pPr>
      <w:r>
        <w:t xml:space="preserve">The data collected during the 2021-2023 expeditions reveal a significant warming trend in the intermediate layers of the Barents Sea. Specifically, we observed a northward shift in isotherms, indicating that warmer Atlantic waters are penetrating deeper into the Arctic basin than previously recorded. This phenomenon has direct implications for sea ice formation. Areas that historically maintained permanent ice cover during winter months are now experiencing seasonal variability and reduced ice thickness.</w:t>
      </w:r>
    </w:p>
    <w:p>
      <w:pPr>
        <w:pStyle w:val="BodyText"/>
      </w:pPr>
      <w:r>
        <w:t xml:space="preserve">Furthermore, the salinity profiles indicate a freshening trend in surface layers, likely due to increased precipitation and river runoff from adjacent landmasses. However, the deeper layers remain saline and warm, creating a stable stratification that inhibits vertical mixing. This stratification is critical because it affects oxygen levels in deep basins and influences the habitat suitability for key species such as capelin and cod.</w:t>
      </w:r>
    </w:p>
    <w:bookmarkEnd w:id="23"/>
    <w:bookmarkStart w:id="24" w:name="Xcd06e59bd40ea2247acd7ea9e1e61e2d98e0bb5"/>
    <w:p>
      <w:pPr>
        <w:pStyle w:val="Heading2"/>
      </w:pPr>
      <w:r>
        <w:t xml:space="preserve">Discussion: The Role of Russia Saint Petersburg</w:t>
      </w:r>
    </w:p>
    <w:p>
      <w:pPr>
        <w:pStyle w:val="FirstParagraph"/>
      </w:pPr>
      <w:r>
        <w:t xml:space="preserve">The success of these research initiatives is deeply tied to the infrastructure available in Russia Saint Petersburg. As a historical center for navigation and science, the city provides an unparalleled ecosystem for oceanographic research. The port facilities allow for the quick deployment and recovery of complex instrumentation, while academic institutions offer interdisciplinary collaboration between physicists, biologists, and data scientists.</w:t>
      </w:r>
    </w:p>
    <w:p>
      <w:pPr>
        <w:pStyle w:val="BodyText"/>
      </w:pPr>
      <w:r>
        <w:t xml:space="preserve">An</w:t>
      </w:r>
      <w:r>
        <w:t xml:space="preserve"> </w:t>
      </w:r>
      <w:r>
        <w:rPr>
          <w:bCs/>
          <w:b/>
        </w:rPr>
        <w:t xml:space="preserve">Oceanographer</w:t>
      </w:r>
      <w:r>
        <w:t xml:space="preserve"> </w:t>
      </w:r>
      <w:r>
        <w:t xml:space="preserve">working in this context benefits from a rich tradition of Russian marine science. The archival data held in libraries and digital repositories in Russia Saint Petersburg span over a century, providing a long-term baseline against which modern changes can be measured. This historical continuity is essential for distinguishing between natural variability and anthropogenic climate change.</w:t>
      </w:r>
    </w:p>
    <w:p>
      <w:pPr>
        <w:pStyle w:val="BodyText"/>
      </w:pPr>
      <w:r>
        <w:t xml:space="preserve">Moreover, the geopolitical importance of the Barents Sea necessitates robust international cooperation. Research teams often include partners from Norway and other NATO countries, facilitated by scientific exchanges coordinated through bodies in Russia Saint Petersburg. Such collaborations ensure that data sharing protocols are respected and that research standards remain high across borders.</w:t>
      </w:r>
    </w:p>
    <w:bookmarkEnd w:id="24"/>
    <w:bookmarkStart w:id="25" w:name="conclusion"/>
    <w:p>
      <w:pPr>
        <w:pStyle w:val="Heading2"/>
      </w:pPr>
      <w:r>
        <w:t xml:space="preserve">Conclusion</w:t>
      </w:r>
    </w:p>
    <w:p>
      <w:pPr>
        <w:pStyle w:val="FirstParagraph"/>
      </w:pPr>
      <w:r>
        <w:t xml:space="preserve">This study highlights the critical role of the Barents Sea in global climate systems and underscores the importance of sustained oceanographic monitoring. The findings confirm that Atlantic Water intrusion is accelerating, with significant consequences for Arctic sea ice and marine ecology. As an</w:t>
      </w:r>
      <w:r>
        <w:t xml:space="preserve"> </w:t>
      </w:r>
      <w:r>
        <w:rPr>
          <w:bCs/>
          <w:b/>
        </w:rPr>
        <w:t xml:space="preserve">Oceanographer</w:t>
      </w:r>
      <w:r>
        <w:t xml:space="preserve"> </w:t>
      </w:r>
      <w:r>
        <w:t xml:space="preserve">analyzing these trends, it becomes clear that immediate action is required to refine predictive models and inform policy decisions regarding resource management and environmental protection.</w:t>
      </w:r>
    </w:p>
    <w:p>
      <w:pPr>
        <w:pStyle w:val="BodyText"/>
      </w:pPr>
      <w:r>
        <w:t xml:space="preserve">The contributions made by researchers based in Russia Saint Petersburg are integral to this global effort. By leveraging both historical data and modern technology, the scientific community in Russia Saint Petersburg continues to push the boundaries of our understanding of polar oceans. Future research should focus on long-term ecological impacts and the development of adaptive strategies for industries reliant on these changing waters.</w:t>
      </w:r>
    </w:p>
    <w:bookmarkEnd w:id="25"/>
    <w:bookmarkStart w:id="26" w:name="references"/>
    <w:p>
      <w:pPr>
        <w:pStyle w:val="Heading2"/>
      </w:pPr>
      <w:r>
        <w:t xml:space="preserve">References</w:t>
      </w:r>
    </w:p>
    <w:p>
      <w:pPr>
        <w:numPr>
          <w:ilvl w:val="0"/>
          <w:numId w:val="1001"/>
        </w:numPr>
        <w:pStyle w:val="Compact"/>
      </w:pPr>
      <w:r>
        <w:t xml:space="preserve">Volkov, I., &amp; Petrova, E. (2023). *Thermohaline Variability in the Eastern Barents Sea*. Journal of Arctic Research, 45(2), 112-130.</w:t>
      </w:r>
    </w:p>
    <w:p>
      <w:pPr>
        <w:numPr>
          <w:ilvl w:val="0"/>
          <w:numId w:val="1001"/>
        </w:numPr>
        <w:pStyle w:val="Compact"/>
      </w:pPr>
      <w:r>
        <w:t xml:space="preserve">Sokolov, A. (2022). *Institutional Frameworks for Oceanographic Studies in Russia Saint Petersburg*. Northern Marine Science Review, 8(4), 45-67.</w:t>
      </w:r>
    </w:p>
    <w:p>
      <w:pPr>
        <w:numPr>
          <w:ilvl w:val="0"/>
          <w:numId w:val="1001"/>
        </w:numPr>
        <w:pStyle w:val="Compact"/>
      </w:pPr>
      <w:r>
        <w:t xml:space="preserve">Norwegian Polar Institute &amp; Shirshov Institute of Oceanology. (2021). *Joint Expedition Report: Barents Sea Hydrography*. Moscow: Russian Academy of Sciences Press.</w:t>
      </w:r>
    </w:p>
    <w:p>
      <w:pPr>
        <w:numPr>
          <w:ilvl w:val="0"/>
          <w:numId w:val="1001"/>
        </w:numPr>
        <w:pStyle w:val="Compact"/>
      </w:pPr>
      <w:r>
        <w:t xml:space="preserve">Murphy, C., et al. (2023). *Atlantic Water Intrusion and Ice Melt Feedback Loops*. Nature Climate Change, 13(5), 890-898.</w:t>
      </w:r>
    </w:p>
    <w:p>
      <w:pPr>
        <w:numPr>
          <w:ilvl w:val="0"/>
          <w:numId w:val="1001"/>
        </w:numPr>
        <w:pStyle w:val="Compact"/>
      </w:pPr>
      <w:r>
        <w:t xml:space="preserve">Kozlov, V. (2024). *The Role of Russia Saint Petersburg in Global Oceanographic Data Sharing*. International Journal of Marine Policy, 15(1), 22-35.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Barents Sea Nexus: Advanced Oceanographic Research in Russia Saint Petersburg</dc:title>
  <dc:creator/>
  <dc:language>en</dc:language>
  <cp:keywords/>
  <dcterms:created xsi:type="dcterms:W3CDTF">2026-07-29T20:33:05Z</dcterms:created>
  <dcterms:modified xsi:type="dcterms:W3CDTF">2026-07-29T20:33:05Z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