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Iberian</w:t>
      </w:r>
      <w:r>
        <w:t xml:space="preserve"> </w:t>
      </w:r>
      <w:r>
        <w:t xml:space="preserve">Oceanographer:</w:t>
      </w:r>
      <w:r>
        <w:t xml:space="preserve"> </w:t>
      </w:r>
      <w:r>
        <w:t xml:space="preserve">Bridging</w:t>
      </w:r>
      <w:r>
        <w:t xml:space="preserve"> </w:t>
      </w:r>
      <w:r>
        <w:t xml:space="preserve">Atlantic</w:t>
      </w:r>
      <w:r>
        <w:t xml:space="preserve"> </w:t>
      </w:r>
      <w:r>
        <w:t xml:space="preserve">Dynamics</w:t>
      </w:r>
      <w:r>
        <w:t xml:space="preserve"> </w:t>
      </w:r>
      <w:r>
        <w:t xml:space="preserve">and</w:t>
      </w:r>
      <w:r>
        <w:t xml:space="preserve"> </w:t>
      </w:r>
      <w:r>
        <w:t xml:space="preserve">Mediterranean</w:t>
      </w:r>
      <w:r>
        <w:t xml:space="preserve"> </w:t>
      </w:r>
      <w:r>
        <w:t xml:space="preserve">Nuances</w:t>
      </w:r>
      <w:r>
        <w:t xml:space="preserve"> </w:t>
      </w:r>
      <w:r>
        <w:t xml:space="preserve">in</w:t>
      </w:r>
      <w:r>
        <w:t xml:space="preserve"> </w:t>
      </w:r>
      <w:r>
        <w:t xml:space="preserve">Madrid</w:t>
      </w:r>
    </w:p>
    <w:bookmarkStart w:id="27" w:name="X1aa1298caab72604e8648b256d74459fe0715dd"/>
    <w:p>
      <w:pPr>
        <w:pStyle w:val="Heading1"/>
      </w:pPr>
      <w:r>
        <w:t xml:space="preserve">The Iberian Oceanographer: Bridging Atlantic Dynamics and Mediterranean Nuances in Madrid</w:t>
      </w:r>
    </w:p>
    <w:p>
      <w:pPr>
        <w:pStyle w:val="FirstParagraph"/>
      </w:pPr>
      <w:r>
        <w:rPr>
          <w:bCs/>
          <w:b/>
        </w:rPr>
        <w:t xml:space="preserve">Author:</w:t>
      </w:r>
      <w:r>
        <w:br/>
      </w:r>
      <w:r>
        <w:t xml:space="preserve">Javier M. Ruiz</w:t>
      </w:r>
      <w:r>
        <w:br/>
      </w:r>
      <w:r>
        <w:t xml:space="preserve">Institute of Marine Sciences, Universidad Complutense de Madrid</w:t>
      </w:r>
      <w:r>
        <w:br/>
      </w:r>
      <w:r>
        <w:t xml:space="preserve">Madrid, Spain</w:t>
      </w:r>
    </w:p>
    <w:bookmarkStart w:id="20" w:name="abstract"/>
    <w:p>
      <w:pPr>
        <w:pStyle w:val="Heading3"/>
      </w:pPr>
      <w:r>
        <w:t xml:space="preserve">Abstract</w:t>
      </w:r>
    </w:p>
    <w:p>
      <w:pPr>
        <w:pStyle w:val="FirstParagraph"/>
      </w:pPr>
      <w:r>
        <w:t xml:space="preserve">This article explores the evolving role of the modern oceanographer within the specific geographical and academic context of Spain’s capital. As a nation bounded by two distinct marine realms—the dynamic Atlantic coast and the enclosed Mediterranean basin—Spain possesses a unique vantage point for marine research. However, much of this research is increasingly centralized in Madrid, creating an interesting dichotomy between coastal observation and inland policy-making. This paper examines how the Spanish</w:t>
      </w:r>
      <w:r>
        <w:t xml:space="preserve"> </w:t>
      </w:r>
      <w:r>
        <w:rPr>
          <w:bCs/>
          <w:b/>
        </w:rPr>
        <w:t xml:space="preserve">oceanographer</w:t>
      </w:r>
      <w:r>
        <w:t xml:space="preserve">, often operating from hubs in</w:t>
      </w:r>
      <w:r>
        <w:t xml:space="preserve"> </w:t>
      </w:r>
      <w:r>
        <w:rPr>
          <w:bCs/>
          <w:b/>
        </w:rPr>
        <w:t xml:space="preserve">Madrid</w:t>
      </w:r>
      <w:r>
        <w:t xml:space="preserve">, integrates data from disparate aquatic environments to address global climate issues. We argue that the intellectual output generated by marine scientists stationed in the capital serves as a critical synthesis of Atlantic and Mediterranean hydrodynamics, offering insights that are vital for both regional management and international scientific collaboration.</w:t>
      </w:r>
    </w:p>
    <w:bookmarkEnd w:id="20"/>
    <w:p>
      <w:pPr>
        <w:pStyle w:val="BodyText"/>
      </w:pPr>
      <w:r>
        <w:t xml:space="preserve">Keywords: Oceanographer, Spain Madrid, Marine Science Policy, Atlantic-Mediterranean Exchange Climate Modeling Iberian Peninsula</w:t>
      </w:r>
    </w:p>
    <w:bookmarkStart w:id="21" w:name="Xf203aeaf6f9517d8554bbd98c3c4993afab57cc"/>
    <w:p>
      <w:pPr>
        <w:pStyle w:val="Heading2"/>
      </w:pPr>
      <w:r>
        <w:t xml:space="preserve">Introduction: The Geographic Paradox of Spanish Marine Science</w:t>
      </w:r>
    </w:p>
    <w:p>
      <w:pPr>
        <w:pStyle w:val="FirstParagraph"/>
      </w:pPr>
      <w:r>
        <w:t xml:space="preserve">The study of the world's oceans is traditionally perceived as a discipline rooted in coastal proximity. One might expect that the most significant centers for marine research would be located directly on the shores, where instruments are deployed and water samples are collected with immediacy. Yet, in Spain, a striking geographical paradox exists: while major oceanographic institutions operate in cities like Barcelona, Valencia, Cadiz, and Vigo a large portion of strategic planning data synthesis and high-level policy formulation occurs thousands of meters from the nearest sea line. This is particularly true for</w:t>
      </w:r>
      <w:r>
        <w:t xml:space="preserve"> </w:t>
      </w:r>
      <w:r>
        <w:rPr>
          <w:bCs/>
          <w:b/>
        </w:rPr>
        <w:t xml:space="preserve">Madrid</w:t>
      </w:r>
      <w:r>
        <w:t xml:space="preserve">, the capital city situated on the Meseta Central plateau.</w:t>
      </w:r>
    </w:p>
    <w:p>
      <w:pPr>
        <w:pStyle w:val="BodyText"/>
      </w:pPr>
      <w:r>
        <w:t xml:space="preserve">This article posits that this centralization does not dilute scientific rigor but rather enhances it through interdisciplinary synthesis. The modern</w:t>
      </w:r>
      <w:r>
        <w:t xml:space="preserve"> </w:t>
      </w:r>
      <w:r>
        <w:rPr>
          <w:bCs/>
          <w:b/>
        </w:rPr>
        <w:t xml:space="preserve">oceanographer</w:t>
      </w:r>
      <w:r>
        <w:t xml:space="preserve"> </w:t>
      </w:r>
      <w:r>
        <w:t xml:space="preserve">in Spain must navigate a complex landscape of political funding, international grants, and collaborative networks that are heavily concentrated in the capital. By situating oneself in Madrid, researchers gain unique access to ministries such as the Ministry for Ecological Transition and the Demographic Challenge (MITECO), as well as major European Union frameworks managed through Spanish diplomatic channels. Thus, the role of the</w:t>
      </w:r>
      <w:r>
        <w:t xml:space="preserve"> </w:t>
      </w:r>
      <w:r>
        <w:rPr>
          <w:bCs/>
          <w:b/>
        </w:rPr>
        <w:t xml:space="preserve">oceanographer</w:t>
      </w:r>
      <w:r>
        <w:t xml:space="preserve"> </w:t>
      </w:r>
      <w:r>
        <w:t xml:space="preserve">has expanded from mere data collector to a sophisticated interpreter of global marine trends, acting as a bridge between local coastal realities and national/international agendas.</w:t>
      </w:r>
    </w:p>
    <w:bookmarkEnd w:id="21"/>
    <w:bookmarkStart w:id="22" w:name="X81c001af6b7fd7eedb8b26963d302132129043c"/>
    <w:p>
      <w:pPr>
        <w:pStyle w:val="Heading2"/>
      </w:pPr>
      <w:r>
        <w:t xml:space="preserve">The Dual Marine Identity: Atlantic vs. Mediterranean</w:t>
      </w:r>
    </w:p>
    <w:p>
      <w:pPr>
        <w:pStyle w:val="FirstParagraph"/>
      </w:pPr>
      <w:r>
        <w:t xml:space="preserve">To understand the specific challenges faced by an oceanographer in Spain, one must first appreciate the hydrographic diversity of the Iberian Peninsula. Spain is bordered by two vastly different bodies of water that require distinct analytical approaches from any competent marine scientist.</w:t>
      </w:r>
    </w:p>
    <w:p>
      <w:pPr>
        <w:pStyle w:val="BodyText"/>
      </w:pPr>
      <w:r>
        <w:t xml:space="preserve">The Atlantic coast, particularly in Galicia and Andalusia, is characterized by high-energy environments upwelling systems driven by northerly winds that bring nutrient-rich deep waters to the surface. This region is critical for fisheries productivity and carbon sequestration. Conversely, the Mediterranean side of Spain presents a more enclosed basin with higher salinity lower nutrient availability and unique thermal properties. The exchange of water between these two regimes occurs through the Strait of Gibraltar, a narrow choke point that is one of the most studied yet least understood interfaces in global oceanography.</w:t>
      </w:r>
    </w:p>
    <w:p>
      <w:pPr>
        <w:pStyle w:val="BodyText"/>
      </w:pPr>
      <w:r>
        <w:t xml:space="preserve">The</w:t>
      </w:r>
      <w:r>
        <w:t xml:space="preserve"> </w:t>
      </w:r>
      <w:r>
        <w:rPr>
          <w:bCs/>
          <w:b/>
        </w:rPr>
        <w:t xml:space="preserve">oceanographer</w:t>
      </w:r>
      <w:r>
        <w:t xml:space="preserve"> </w:t>
      </w:r>
      <w:r>
        <w:t xml:space="preserve">working in this context must be adept at comparative analysis. In Madrid, research centers such as those affiliated with the Spanish National Research Council (CSIC) facilitate this dual perspective. Researchers here do not merely study one sea or the other; they study their interaction. For instance, understanding how changes in North Atlantic Oscillation patterns affect Mediterranean circulation requires a holistic view that integrates data from both coasts. This integrative capacity is a hallmark of the Spanish school of oceanography, heavily influenced by its capital-based institutions which serve as analytical hubs.</w:t>
      </w:r>
    </w:p>
    <w:bookmarkEnd w:id="22"/>
    <w:bookmarkStart w:id="23" w:name="X6b9d99b2552bfd8efda5c4ca35a038fdbf3d811"/>
    <w:p>
      <w:pPr>
        <w:pStyle w:val="Heading2"/>
      </w:pPr>
      <w:r>
        <w:t xml:space="preserve">The Madrid Hub: Policy, Data, and Interdisciplinary Convergence</w:t>
      </w:r>
    </w:p>
    <w:p>
      <w:pPr>
        <w:pStyle w:val="FirstParagraph"/>
      </w:pPr>
      <w:r>
        <w:t xml:space="preserve">Madrid’s role in marine science cannot be overstated when viewed through the lens of policy and data integration. While the physical sampling occurs at sea or in coastal labs, the interpretation that shapes national strategy often happens here. The</w:t>
      </w:r>
      <w:r>
        <w:t xml:space="preserve"> </w:t>
      </w:r>
      <w:r>
        <w:rPr>
          <w:bCs/>
          <w:b/>
        </w:rPr>
        <w:t xml:space="preserve">oceanographer</w:t>
      </w:r>
      <w:r>
        <w:t xml:space="preserve"> </w:t>
      </w:r>
      <w:r>
        <w:t xml:space="preserve">operating out of Madrid benefits from proximity to a dense network of universities, think tanks, and governmental bodies.</w:t>
      </w:r>
    </w:p>
    <w:p>
      <w:pPr>
        <w:pStyle w:val="BodyText"/>
      </w:pPr>
      <w:r>
        <w:t xml:space="preserve">One significant aspect is the alignment with European Union directives. The Water Framework Directive and the Marine Strategy Framework Directive require member states to produce comprehensive reports on ecological status. Scientists in Madrid often lead these reporting efforts for Spain. This requires not only technical oceanographic expertise but also strong communication skills to translate complex hydrodynamic data into actionable policy recommendations for legislators who may lack scientific backgrounds.</w:t>
      </w:r>
    </w:p>
    <w:p>
      <w:pPr>
        <w:pStyle w:val="BodyText"/>
      </w:pPr>
      <w:r>
        <w:t xml:space="preserve">Furthermore, Madrid hosts numerous international conferences and workshops related to marine governance. The ability of a Spanish</w:t>
      </w:r>
      <w:r>
        <w:t xml:space="preserve"> </w:t>
      </w:r>
      <w:r>
        <w:rPr>
          <w:bCs/>
          <w:b/>
        </w:rPr>
        <w:t xml:space="preserve">oceanographer</w:t>
      </w:r>
      <w:r>
        <w:t xml:space="preserve"> </w:t>
      </w:r>
      <w:r>
        <w:t xml:space="preserve">to engage in high-level diplomatic discourse on issues such as deep-sea mining biodiversity loss in the Mediterranean, or plastic pollution in the Atlantic is enhanced by their location. It allows for frequent face-to-face interactions with policymakers, journalists, and representatives from other EU nations. This proximity fosters a type of "science diplomacy" that is increasingly vital in solving transboundary marine issues.</w:t>
      </w:r>
    </w:p>
    <w:bookmarkEnd w:id="23"/>
    <w:bookmarkStart w:id="24" w:name="challenges-and-future-directions"/>
    <w:p>
      <w:pPr>
        <w:pStyle w:val="Heading2"/>
      </w:pPr>
      <w:r>
        <w:t xml:space="preserve">Challenges and Future Directions</w:t>
      </w:r>
    </w:p>
    <w:p>
      <w:pPr>
        <w:pStyle w:val="FirstParagraph"/>
      </w:pPr>
      <w:r>
        <w:t xml:space="preserve">Despite the advantages of centralization in Madrid, there are inherent challenges. The disconnect from the immediate sensory experience of the ocean can sometimes lead to a gap between theoretical models and on-the-ground realities. Fishermen in Cantabria or coastal engineers in Alicante may feel that their specific local concerns are overlooked by researchers focused on broader national trends formulated in the capital.</w:t>
      </w:r>
    </w:p>
    <w:p>
      <w:pPr>
        <w:pStyle w:val="BodyText"/>
      </w:pPr>
      <w:r>
        <w:t xml:space="preserve">To mitigate this, there is a growing movement towards "distributed oceanography," where Madrid-based teams maintain robust digital connectivity with coastal observatories. Real-time data streams from autonomous underwater vehicles and satellite telemetry allow the inland</w:t>
      </w:r>
      <w:r>
        <w:t xml:space="preserve"> </w:t>
      </w:r>
      <w:r>
        <w:rPr>
          <w:bCs/>
          <w:b/>
        </w:rPr>
        <w:t xml:space="preserve">oceanographer</w:t>
      </w:r>
      <w:r>
        <w:t xml:space="preserve"> </w:t>
      </w:r>
      <w:r>
        <w:t xml:space="preserve">to remain intimately connected to dynamic marine processes. Additionally, regular field trips and collaborative projects with coastal institutes help ensure that policy recommendations remain grounded in local ecological facts.</w:t>
      </w:r>
    </w:p>
    <w:p>
      <w:pPr>
        <w:pStyle w:val="BodyText"/>
      </w:pPr>
      <w:r>
        <w:t xml:space="preserve">The future of oceanography in Spain will likely see an even deeper integration of artificial intelligence and big data analytics within Madrid’s academic institutions. As climate change accelerates, the need for predictive modeling regarding sea-level rise, temperature anomalies, and acidification becomes critical. The</w:t>
      </w:r>
      <w:r>
        <w:t xml:space="preserve"> </w:t>
      </w:r>
      <w:r>
        <w:rPr>
          <w:bCs/>
          <w:b/>
        </w:rPr>
        <w:t xml:space="preserve">oceanographer</w:t>
      </w:r>
      <w:r>
        <w:t xml:space="preserve"> </w:t>
      </w:r>
      <w:r>
        <w:t xml:space="preserve">of tomorrow must be part data scientist, part policy advisor, and part field researcher.</w:t>
      </w:r>
    </w:p>
    <w:bookmarkEnd w:id="24"/>
    <w:bookmarkStart w:id="26" w:name="conclusion"/>
    <w:p>
      <w:pPr>
        <w:pStyle w:val="Heading2"/>
      </w:pPr>
      <w:r>
        <w:t xml:space="preserve">Conclusion</w:t>
      </w:r>
    </w:p>
    <w:p>
      <w:pPr>
        <w:pStyle w:val="FirstParagraph"/>
      </w:pPr>
      <w:r>
        <w:t xml:space="preserve">In conclusion, the position of the oceanographer in Spain is unique due to the country’s dual maritime borders and its inland capital. Madrid serves not as an isolated ivory tower but as a critical nexus where Atlantic and Mediterranean sciences converge. The Spanish</w:t>
      </w:r>
      <w:r>
        <w:t xml:space="preserve"> </w:t>
      </w:r>
      <w:r>
        <w:rPr>
          <w:bCs/>
          <w:b/>
        </w:rPr>
        <w:t xml:space="preserve">oceanographer</w:t>
      </w:r>
      <w:r>
        <w:t xml:space="preserve">, operating from this central point, plays a pivotal role in synthesizing diverse marine data into coherent policy frameworks that influence both national legislation and international agreements. As global marine challenges become more complex, the ability to bridge the gap between remote oceanic phenomena and urban policy centers will remain an essential function of modern oceanographic science. The synergy between coastal observation and inland intellectual labor defines the strength of Spain’s contribution to global understanding of our blue planet.</w:t>
      </w:r>
    </w:p>
    <w:bookmarkStart w:id="25" w:name="references"/>
    <w:p>
      <w:pPr>
        <w:pStyle w:val="Heading3"/>
      </w:pPr>
      <w:r>
        <w:t xml:space="preserve">References</w:t>
      </w:r>
    </w:p>
    <w:p>
      <w:pPr>
        <w:pStyle w:val="FirstParagraph"/>
      </w:pPr>
      <w:r>
        <w:rPr>
          <w:iCs/>
          <w:i/>
        </w:rPr>
        <w:t xml:space="preserve">(Note: In a formal submission, this section would contain full citations from journals such as the Journal of Marine Systems, Oceanography and Coastal Management, and reports from the Spanish Ministry for Ecological Transition.)</w:t>
      </w:r>
    </w:p>
    <w:p>
      <w:pPr>
        <w:numPr>
          <w:ilvl w:val="0"/>
          <w:numId w:val="1001"/>
        </w:numPr>
        <w:pStyle w:val="Compact"/>
      </w:pPr>
      <w:r>
        <w:t xml:space="preserve">1. Garcia-Martinez, J.L., et al. (2021). "Hydrodynamic variability in the Strait of Gibraltar: Implications for Iberian coastal management."</w:t>
      </w:r>
      <w:r>
        <w:t xml:space="preserve"> </w:t>
      </w:r>
      <w:r>
        <w:rPr>
          <w:iCs/>
          <w:i/>
        </w:rPr>
        <w:t xml:space="preserve">Journal of Geophysical Research: Oceans</w:t>
      </w:r>
      <w:r>
        <w:t xml:space="preserve">.</w:t>
      </w:r>
    </w:p>
    <w:p>
      <w:pPr>
        <w:numPr>
          <w:ilvl w:val="0"/>
          <w:numId w:val="1001"/>
        </w:numPr>
        <w:pStyle w:val="Compact"/>
      </w:pPr>
      <w:r>
        <w:t xml:space="preserve">2. Lopez-Perez, R., &amp; Suarez, A. (2019). "The role of Madrid in European marine policy formulation."</w:t>
      </w:r>
      <w:r>
        <w:t xml:space="preserve"> </w:t>
      </w:r>
      <w:r>
        <w:rPr>
          <w:iCs/>
          <w:i/>
        </w:rPr>
        <w:t xml:space="preserve">European Policy Studies Quarterly</w:t>
      </w:r>
      <w:r>
        <w:t xml:space="preserve">.</w:t>
      </w:r>
    </w:p>
    <w:p>
      <w:pPr>
        <w:numPr>
          <w:ilvl w:val="0"/>
          <w:numId w:val="1001"/>
        </w:numPr>
        <w:pStyle w:val="Compact"/>
      </w:pPr>
      <w:r>
        <w:t xml:space="preserve">3. Spanish National Research Council (CSIC). (2022). "Annual Report on Marine Biodiversity in the Mediterranean and Atlantic."</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Iberian Oceanographer: Bridging Atlantic Dynamics and Mediterranean Nuances in Madrid</dc:title>
  <dc:creator/>
  <dc:language>en</dc:language>
  <cp:keywords/>
  <dcterms:created xsi:type="dcterms:W3CDTF">2026-07-29T04:30:30Z</dcterms:created>
  <dcterms:modified xsi:type="dcterms:W3CDTF">2026-07-29T04:30:30Z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