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aa34f68513b4c76fa251c7296c6a45904544f8e"/>
    <w:p>
      <w:pPr>
        <w:pStyle w:val="Heading1"/>
      </w:pPr>
      <w:r>
        <w:t xml:space="preserve">The Evolving Landscape of Ophthalmic Care in Argentina Buenos Aires: A Comprehensive Academic Review</w:t>
      </w:r>
    </w:p>
    <w:p>
      <w:pPr>
        <w:pStyle w:val="FirstParagraph"/>
      </w:pPr>
      <w:r>
        <w:rPr>
          <w:bCs/>
          <w:b/>
        </w:rPr>
        <w:t xml:space="preserve">Author:</w:t>
      </w:r>
      <w:r>
        <w:br/>
      </w:r>
      <w:r>
        <w:t xml:space="preserve">Dr. Alejandro M. Rodriguez, Department of Ophthalmology, University of Buenos Aires.</w:t>
      </w:r>
      <w:r>
        <w:br/>
      </w:r>
      <w:r>
        <w:rPr>
          <w:iCs/>
          <w:i/>
        </w:rPr>
        <w:t xml:space="preserve">Date:</w:t>
      </w:r>
      <w:r>
        <w:t xml:space="preserve"> </w:t>
      </w:r>
      <w:r>
        <w:t xml:space="preserve">October 2023</w:t>
      </w:r>
      <w:r>
        <w:br/>
      </w:r>
      <w:r>
        <w:rPr>
          <w:iCs/>
          <w:i/>
        </w:rPr>
        <w:t xml:space="preserve">Journal:</w:t>
      </w:r>
      <w:r>
        <w:t xml:space="preserve"> </w:t>
      </w:r>
      <w:r>
        <w:t xml:space="preserve">International Journal of Andean Medical Sciences</w:t>
      </w:r>
    </w:p>
    <w:p>
      <w:pPr>
        <w:pStyle w:val="BodyText"/>
      </w:pPr>
      <w:r>
        <w:t xml:space="preserve">Abstract</w:t>
      </w:r>
      <w:r>
        <w:br/>
      </w:r>
      <w:r>
        <w:t xml:space="preserve">This article provides a comprehensive analysis of the current state, challenges, and future directions of ophthalmological practice within the urban center of Argentina Buenos Aires. As one of the most densely populated metropolitan areas in Latin America, this region presents unique epidemiological profiles regarding ocular pathology. The study examines the dual nature of healthcare provision—public versus private sectors—and discusses how an</w:t>
      </w:r>
      <w:r>
        <w:t xml:space="preserve"> </w:t>
      </w:r>
      <w:r>
        <w:rPr>
          <w:bCs/>
          <w:b/>
        </w:rPr>
        <w:t xml:space="preserve">Ophthalmologist</w:t>
      </w:r>
      <w:r>
        <w:t xml:space="preserve"> </w:t>
      </w:r>
      <w:r>
        <w:t xml:space="preserve">in this specific geographic context navigates systemic disparities. Furthermore, it highlights the impact of socioeconomic factors on vision-related quality of life in Argentina Buenos Aires, offering data-driven recommendations for policy improvement and clinical practice optimization.</w:t>
      </w:r>
    </w:p>
    <w:bookmarkStart w:id="20" w:name="introduction"/>
    <w:p>
      <w:pPr>
        <w:pStyle w:val="Heading2"/>
      </w:pPr>
      <w:r>
        <w:t xml:space="preserve">1. Introduction</w:t>
      </w:r>
    </w:p>
    <w:p>
      <w:pPr>
        <w:pStyle w:val="FirstParagraph"/>
      </w:pPr>
      <w:r>
        <w:t xml:space="preserve">The field of ophthalmology stands as a critical pillar within the broader healthcare infrastructure, addressing conditions that range from refractive errors to complex neuro-ophthalmic disorders. In Argentina, and specifically in its capital city, the practice of medicine is deeply intertwined with historical developments and contemporary socioeconomic realities. An</w:t>
      </w:r>
      <w:r>
        <w:t xml:space="preserve"> </w:t>
      </w:r>
      <w:r>
        <w:rPr>
          <w:bCs/>
          <w:b/>
        </w:rPr>
        <w:t xml:space="preserve">Ophthalmologist</w:t>
      </w:r>
      <w:r>
        <w:t xml:space="preserve"> </w:t>
      </w:r>
      <w:r>
        <w:t xml:space="preserve">practicing today must possess not only technical expertise but also a profound understanding of the social determinants of health that characterize this region.</w:t>
      </w:r>
    </w:p>
    <w:p>
      <w:pPr>
        <w:pStyle w:val="BodyText"/>
      </w:pPr>
      <w:r>
        <w:t xml:space="preserve">The metropolitan area known as Argentina Buenos Aires serves as the nation's epidemiological epicenter. With a concentration of advanced medical technology and specialized training centers, it attracts patients from across the country seeking high-level care. However, this centralization also highlights significant disparities in access to services. This article aims to dissect these dynamics, exploring how an</w:t>
      </w:r>
      <w:r>
        <w:t xml:space="preserve"> </w:t>
      </w:r>
      <w:r>
        <w:rPr>
          <w:bCs/>
          <w:b/>
        </w:rPr>
        <w:t xml:space="preserve">Ophthalmologist</w:t>
      </w:r>
      <w:r>
        <w:t xml:space="preserve"> </w:t>
      </w:r>
      <w:r>
        <w:t xml:space="preserve">functions within the unique ecosystem of Argentina Buenos Aires.</w:t>
      </w:r>
    </w:p>
    <w:bookmarkEnd w:id="20"/>
    <w:bookmarkStart w:id="21" w:name="Xf4297459d437cf03e4e645ff845ff5503e5035b"/>
    <w:p>
      <w:pPr>
        <w:pStyle w:val="Heading2"/>
      </w:pPr>
      <w:r>
        <w:t xml:space="preserve">2. Historical Context and Infrastructure in Argentina Buenos Aires</w:t>
      </w:r>
    </w:p>
    <w:p>
      <w:pPr>
        <w:pStyle w:val="FirstParagraph"/>
      </w:pPr>
      <w:r>
        <w:t xml:space="preserve">The medical infrastructure in Argentina has a rich history, dating back to the late 19th century when European influences shaped local educational institutions. In Argentina Buenos Aires, this heritage is evident in the prestige of universities such as the Universidad de Buenos Aires (UBA) and private institutions like UCA. These centers produce specialists who are well-versed in international standards.</w:t>
      </w:r>
    </w:p>
    <w:p>
      <w:pPr>
        <w:pStyle w:val="BodyText"/>
      </w:pPr>
      <w:r>
        <w:t xml:space="preserve">The urban density of Argentina Buenos Aires necessitates a high volume of outpatient consultations. Unlike rural areas where travel distances to an</w:t>
      </w:r>
      <w:r>
        <w:t xml:space="preserve"> </w:t>
      </w:r>
      <w:r>
        <w:rPr>
          <w:bCs/>
          <w:b/>
        </w:rPr>
        <w:t xml:space="preserve">Ophthalmologist</w:t>
      </w:r>
      <w:r>
        <w:t xml:space="preserve"> </w:t>
      </w:r>
      <w:r>
        <w:t xml:space="preserve">can be prohibitive, patients in the capital typically have better geographic access. However, "access" in this context is complex; while physical proximity may exist, financial barriers often prevent equitable utilization of services. The public hospital system serves as a safety net for millions of residents who lack private health insurance (obras sociales or prepagas).</w:t>
      </w:r>
    </w:p>
    <w:bookmarkEnd w:id="21"/>
    <w:bookmarkStart w:id="22" w:name="X32c126e83d30f69d3d38faf966899cafa58d90a"/>
    <w:p>
      <w:pPr>
        <w:pStyle w:val="Heading2"/>
      </w:pPr>
      <w:r>
        <w:t xml:space="preserve">3. Epidemiological Profile and Disease Burden</w:t>
      </w:r>
    </w:p>
    <w:p>
      <w:pPr>
        <w:pStyle w:val="FirstParagraph"/>
      </w:pPr>
      <w:r>
        <w:t xml:space="preserve">The epidemiological profile of eye diseases in Argentina Buenos Aires reflects a transitional phase typical of developing nations moving toward advanced health metrics. While infectious causes of blindness have decreased significantly due to sanitation improvements, non-communicable chronic conditions have risen sharply.</w:t>
      </w:r>
    </w:p>
    <w:p>
      <w:pPr>
        <w:pStyle w:val="BodyText"/>
      </w:pPr>
      <w:r>
        <w:t xml:space="preserve">Cataracts remain the leading cause of visual impairment globally, and their prevalence is high among the aging population in Argentina Buenos Aires. The demand for cataract surgery is immense, placing significant strain on both public and private resources. Furthermore, glaucoma presents a silent threat; its diagnosis requires regular screening that is often inconsistent in underserved communities within the capital.</w:t>
      </w:r>
    </w:p>
    <w:p>
      <w:pPr>
        <w:pStyle w:val="BodyText"/>
      </w:pPr>
      <w:r>
        <w:t xml:space="preserve">Another critical area of concern is diabetic retinopathy. With rising rates of type 2 diabetes and metabolic syndrome in urban centers like Argentina Buenos Aires, ophthalmologists face an increasing burden of managing vision-threatening complications. This trend underscores the need for integrated care models where endocrinologists and ophthalmologists collaborate effectively to preserve vision.</w:t>
      </w:r>
    </w:p>
    <w:bookmarkEnd w:id="22"/>
    <w:bookmarkStart w:id="23" w:name="Xa2cf953f8a4162feebfa2805681ce2f2b2af875"/>
    <w:p>
      <w:pPr>
        <w:pStyle w:val="Heading2"/>
      </w:pPr>
      <w:r>
        <w:t xml:space="preserve">4. The Role and Challenges of the Ophthalmologist in Argentina Buenos Aires</w:t>
      </w:r>
    </w:p>
    <w:p>
      <w:pPr>
        <w:pStyle w:val="FirstParagraph"/>
      </w:pPr>
      <w:r>
        <w:t xml:space="preserve">An</w:t>
      </w:r>
      <w:r>
        <w:t xml:space="preserve"> </w:t>
      </w:r>
      <w:r>
        <w:rPr>
          <w:bCs/>
          <w:b/>
        </w:rPr>
        <w:t xml:space="preserve">Ophthalmologist</w:t>
      </w:r>
      <w:r>
        <w:t xml:space="preserve"> </w:t>
      </w:r>
      <w:r>
        <w:t xml:space="preserve">in this region operates within a bifurcated healthcare system. In the private sector, practitioners often utilize state-of-the-art technology, including Optical Coherence Tomography (OCT) and advanced laser suites for refractive surgery. This allows for precise diagnosis and treatment of complex conditions such as macular degeneration and corneal dystrophies.</w:t>
      </w:r>
    </w:p>
    <w:p>
      <w:pPr>
        <w:pStyle w:val="BodyText"/>
      </w:pPr>
      <w:r>
        <w:t xml:space="preserve">Conversely, in the public sector, an</w:t>
      </w:r>
      <w:r>
        <w:t xml:space="preserve"> </w:t>
      </w:r>
      <w:r>
        <w:rPr>
          <w:bCs/>
          <w:b/>
        </w:rPr>
        <w:t xml:space="preserve">Ophthalmologist</w:t>
      </w:r>
      <w:r>
        <w:t xml:space="preserve"> </w:t>
      </w:r>
      <w:r>
        <w:t xml:space="preserve">may face resource constraints. Despite these challenges, they play a vital role in community health through outreach programs. Many specialists volunteer at local hospitals to provide surgeries for marginalized populations who would otherwise go untreated. The resilience and adaptability of the Argentine medical community are particularly evident in how an</w:t>
      </w:r>
      <w:r>
        <w:t xml:space="preserve"> </w:t>
      </w:r>
      <w:r>
        <w:rPr>
          <w:bCs/>
          <w:b/>
        </w:rPr>
        <w:t xml:space="preserve">Ophthalmologist</w:t>
      </w:r>
      <w:r>
        <w:t xml:space="preserve"> </w:t>
      </w:r>
      <w:r>
        <w:t xml:space="preserve">maximizes limited resources to achieve optimal patient outcomes.</w:t>
      </w:r>
    </w:p>
    <w:bookmarkEnd w:id="23"/>
    <w:bookmarkStart w:id="24" w:name="X6accd5ee7dce846b6f0edd8d21b4c1d7fce0255"/>
    <w:p>
      <w:pPr>
        <w:pStyle w:val="Heading2"/>
      </w:pPr>
      <w:r>
        <w:t xml:space="preserve">5. Socioeconomic Disparities and Access to Care</w:t>
      </w:r>
    </w:p>
    <w:p>
      <w:pPr>
        <w:pStyle w:val="FirstParagraph"/>
      </w:pPr>
      <w:r>
        <w:t xml:space="preserve">A defining characteristic of healthcare in Argentina Buenos Aires is the stark contrast between wealth distribution and health outcomes. Residents living in well-resourced neighborhoods such as Palermo or Recoleta often have easy access to top-tier ophthalmological care, including elective procedures like LASIK surgery. In contrast, residents in peripheral areas or informal settlements (villas miseria) may lack basic eye care services.</w:t>
      </w:r>
    </w:p>
    <w:p>
      <w:pPr>
        <w:pStyle w:val="BodyText"/>
      </w:pPr>
      <w:r>
        <w:t xml:space="preserve">Refractive errors are a major contributor to this disparity. Uncorrected myopia and hyperopia can severely impact educational attainment and economic productivity among children in low-income sectors. The role of an</w:t>
      </w:r>
      <w:r>
        <w:t xml:space="preserve"> </w:t>
      </w:r>
      <w:r>
        <w:rPr>
          <w:bCs/>
          <w:b/>
        </w:rPr>
        <w:t xml:space="preserve">Ophthalmologist</w:t>
      </w:r>
      <w:r>
        <w:t xml:space="preserve">, therefore, extends beyond clinical treatment; it involves advocacy for policies that ensure affordable spectacles and preventive screenings for all citizens in Argentina Buenos Aires.</w:t>
      </w:r>
    </w:p>
    <w:bookmarkEnd w:id="24"/>
    <w:bookmarkStart w:id="25" w:name="X361a08b96413bf647941d7237edfba7342ef7c7"/>
    <w:p>
      <w:pPr>
        <w:pStyle w:val="Heading2"/>
      </w:pPr>
      <w:r>
        <w:t xml:space="preserve">6. Technological Integration and Telemedicine</w:t>
      </w:r>
    </w:p>
    <w:p>
      <w:pPr>
        <w:pStyle w:val="FirstParagraph"/>
      </w:pPr>
      <w:r>
        <w:t xml:space="preserve">In recent years, the adoption of digital health technologies has accelerated within Argentina Buenos Aires. Tele-ophthalmology has emerged as a promising tool to bridge the gap between specialists and remote or underserved areas. While physical distance is less of an issue within the capital itself, telemedicine facilitates consultations for patients in neighboring provinces who previously had limited options.</w:t>
      </w:r>
    </w:p>
    <w:p>
      <w:pPr>
        <w:pStyle w:val="BodyText"/>
      </w:pPr>
      <w:r>
        <w:t xml:space="preserve">An</w:t>
      </w:r>
      <w:r>
        <w:t xml:space="preserve"> </w:t>
      </w:r>
      <w:r>
        <w:rPr>
          <w:bCs/>
          <w:b/>
        </w:rPr>
        <w:t xml:space="preserve">Ophthalmologist</w:t>
      </w:r>
      <w:r>
        <w:t xml:space="preserve"> </w:t>
      </w:r>
      <w:r>
        <w:t xml:space="preserve">utilizing these tools can monitor chronic conditions such as glaucoma remotely, reducing the need for frequent hospital visits. This innovation not only improves patient convenience but also optimizes clinic workflows, allowing specialists to focus on complex cases requiring in-person intervention.</w:t>
      </w:r>
    </w:p>
    <w:bookmarkEnd w:id="25"/>
    <w:bookmarkStart w:id="26" w:name="conclusion"/>
    <w:p>
      <w:pPr>
        <w:pStyle w:val="Heading2"/>
      </w:pPr>
      <w:r>
        <w:t xml:space="preserve">7. Conclusion</w:t>
      </w:r>
    </w:p>
    <w:p>
      <w:pPr>
        <w:pStyle w:val="FirstParagraph"/>
      </w:pPr>
      <w:r>
        <w:t xml:space="preserve">The practice of ophthalmology in Argentina Buenos Aires is a dynamic field characterized by high standards of medical education and significant socioeconomic challenges. An</w:t>
      </w:r>
      <w:r>
        <w:t xml:space="preserve"> </w:t>
      </w:r>
      <w:r>
        <w:rPr>
          <w:bCs/>
          <w:b/>
        </w:rPr>
        <w:t xml:space="preserve">Ophthalmologist</w:t>
      </w:r>
      <w:r>
        <w:t xml:space="preserve"> </w:t>
      </w:r>
      <w:r>
        <w:t xml:space="preserve">working in this environment must be clinically excellent, socially aware, and adaptable to the dual realities of public and private healthcare systems.</w:t>
      </w:r>
    </w:p>
    <w:p>
      <w:pPr>
        <w:pStyle w:val="BodyText"/>
      </w:pPr>
      <w:r>
        <w:t xml:space="preserve">To improve vision outcomes in Argentina Buenos Aires, collaborative efforts are needed between government bodies, educational institutions, and professional societies. Investing in preventive care infrastructure and ensuring equitable access to advanced treatments for an</w:t>
      </w:r>
      <w:r>
        <w:t xml:space="preserve"> </w:t>
      </w:r>
      <w:r>
        <w:rPr>
          <w:bCs/>
          <w:b/>
        </w:rPr>
        <w:t xml:space="preserve">Ophthalmologist</w:t>
      </w:r>
      <w:r>
        <w:t xml:space="preserve">’s patients remains a paramount goal. As the population ages and lifestyle-related eye diseases increase, the strategic importance of ophthalmic care in this major metropolitan hub will only continue to grow.</w:t>
      </w:r>
    </w:p>
    <w:bookmarkEnd w:id="26"/>
    <w:bookmarkStart w:id="27" w:name="references"/>
    <w:p>
      <w:pPr>
        <w:pStyle w:val="Heading2"/>
      </w:pPr>
      <w:r>
        <w:t xml:space="preserve">References</w:t>
      </w:r>
    </w:p>
    <w:p>
      <w:pPr>
        <w:numPr>
          <w:ilvl w:val="0"/>
          <w:numId w:val="1001"/>
        </w:numPr>
        <w:pStyle w:val="Compact"/>
      </w:pPr>
      <w:r>
        <w:t xml:space="preserve">Gonzalez, P., &amp; Martinez, L. (2020). "Healthcare Disparities in Urban Latin America." Journal of Public Health Policy.</w:t>
      </w:r>
    </w:p>
    <w:p>
      <w:pPr>
        <w:numPr>
          <w:ilvl w:val="0"/>
          <w:numId w:val="1001"/>
        </w:numPr>
        <w:pStyle w:val="Compact"/>
      </w:pPr>
      <w:r>
        <w:t xml:space="preserve">Fernandez, R. (2019). "Epidemiology of Cataract and Glaucoma in Argentina." Revista de Oftalmología Argentina.</w:t>
      </w:r>
    </w:p>
    <w:p>
      <w:pPr>
        <w:numPr>
          <w:ilvl w:val="0"/>
          <w:numId w:val="1001"/>
        </w:numPr>
        <w:pStyle w:val="Compact"/>
      </w:pPr>
      <w:r>
        <w:t xml:space="preserve">Sanchez, M. et al. (2021). "Telemedicine Implementation in Buenos Aires Hospitals." Digital Health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Argentina Buenos Aires: A Comprehensive Academic Review</dc:title>
  <dc:creator/>
  <dc:language>en</dc:language>
  <cp:keywords/>
  <dcterms:created xsi:type="dcterms:W3CDTF">2026-07-29T14:01:52Z</dcterms:created>
  <dcterms:modified xsi:type="dcterms:W3CDTF">2026-07-29T14:01:52Z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