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0" w:name="X3ab520121e5419cd5ac8b7d8b2d2b6dbb28f771"/>
    <w:p>
      <w:pPr>
        <w:pStyle w:val="Heading1"/>
      </w:pPr>
      <w:r>
        <w:t xml:space="preserve">The Role and Evolution of the Ophthalmologist in Argentina Córdoba</w:t>
      </w:r>
      <w:r>
        <w:br/>
      </w:r>
      <w:r>
        <w:t xml:space="preserve">A Comprehensive Academic Review of Clinical Practice, Education, and Public Health Impact</w:t>
      </w:r>
    </w:p>
    <w:p>
      <w:pPr>
        <w:pStyle w:val="FirstParagraph"/>
      </w:pPr>
      <w:r>
        <w:rPr>
          <w:bCs/>
          <w:b/>
        </w:rPr>
        <w:t xml:space="preserve">Author:</w:t>
      </w:r>
      <w:r>
        <w:t xml:space="preserve"> </w:t>
      </w:r>
      <w:r>
        <w:t xml:space="preserve">[Academic Author Name]</w:t>
      </w:r>
      <w:r>
        <w:br/>
      </w:r>
      <w:r>
        <w:rPr>
          <w:iCs/>
          <w:i/>
        </w:rPr>
        <w:t xml:space="preserve">Institute of Ocular Research, Córdoba University</w:t>
      </w:r>
    </w:p>
    <w:bookmarkEnd w:id="20"/>
    <w:bookmarkStart w:id="21" w:name="abstract"/>
    <w:p>
      <w:pPr>
        <w:pStyle w:val="Heading2"/>
      </w:pPr>
      <w:r>
        <w:t xml:space="preserve">Abstract</w:t>
      </w:r>
    </w:p>
    <w:p>
      <w:pPr>
        <w:pStyle w:val="FirstParagraph"/>
      </w:pPr>
      <w:r>
        <w:t xml:space="preserve">This article examines the critical role of the ophthalmologist within the specific socio-medical landscape of Argentina Córdoba. As one of the most significant academic and healthcare hubs in Argentina, Córdoba serves as a microcosm for analyzing ophthalmological practices in Latin America. This review explores historical developments, current clinical standards, challenges in public health infrastructure, and future directions for eye care professionals in the region. The findings highlight that while specialized training is robust due to major university centers like the National University of Córdoba (UNC), disparities remain between urban tertiary care and rural peripheral districts.</w:t>
      </w:r>
    </w:p>
    <w:p>
      <w:pPr>
        <w:pStyle w:val="BodyText"/>
      </w:pPr>
      <w:r>
        <w:rPr>
          <w:bCs/>
          <w:b/>
        </w:rPr>
        <w:t xml:space="preserve">Keywords:</w:t>
      </w:r>
      <w:r>
        <w:t xml:space="preserve"> </w:t>
      </w:r>
      <w:r>
        <w:t xml:space="preserve">Ophthalmologist, Argentina Córdoba, Public Health, Medical Education, Glaucoma Prevention</w:t>
      </w:r>
    </w:p>
    <w:bookmarkEnd w:id="21"/>
    <w:bookmarkStart w:id="22" w:name="introduction"/>
    <w:p>
      <w:pPr>
        <w:pStyle w:val="Heading2"/>
      </w:pPr>
      <w:r>
        <w:t xml:space="preserve">Introduction</w:t>
      </w:r>
    </w:p>
    <w:p>
      <w:pPr>
        <w:pStyle w:val="FirstParagraph"/>
      </w:pPr>
      <w:r>
        <w:t xml:space="preserve">The practice of ophthalmology is a specialized branch of medicine that deals with the diagnosis and treatment of eye disorders. In the context of Argentina Córdoba, an autonomous province situated in the center-west region of Argentina, the role extends far beyond clinical intervention. The ophthalmologist serves as a pivotal figure in public health policy, medical education, and social welfare implementation. Córdoba is often regarded as "The Academic Capital" of Argentina due to its high concentration of universities and research centers. Consequently, the evolution of eye care services here provides valuable insights into how academic rigor translates into clinical outcomes for diverse populations.</w:t>
      </w:r>
    </w:p>
    <w:p>
      <w:pPr>
        <w:pStyle w:val="BodyText"/>
      </w:pPr>
      <w:r>
        <w:t xml:space="preserve">Understanding the function of an ophthalmologist in this region requires a multi-faceted approach. It necessitates analyzing not only their technical proficiency in surgeries such as cataract extraction and refractive correction but also their responsibility in managing endemic conditions, conducting epidemiological research, and providing education to both peers and patients.</w:t>
      </w:r>
    </w:p>
    <w:bookmarkEnd w:id="22"/>
    <w:bookmarkStart w:id="23" w:name="X2295e0cfe147e91187abfdd19b0e1d4a0092bdc"/>
    <w:p>
      <w:pPr>
        <w:pStyle w:val="Heading2"/>
      </w:pPr>
      <w:r>
        <w:t xml:space="preserve">Historical Context of Ophthalmology in Córdoba</w:t>
      </w:r>
    </w:p>
    <w:p>
      <w:pPr>
        <w:pStyle w:val="FirstParagraph"/>
      </w:pPr>
      <w:r>
        <w:t xml:space="preserve">The history of the ophthalmologist in Argentina Córdoba is deeply intertwined with the establishment of medical faculties. The National University of Córdoba (UNC), founded in 1613, established its medical school much later, but it quickly became a beacon for scientific advancement. Throughout the 20th century, as specialized departments were created within major hospitals such as Hospital Italiano and Provincial General San Martín Hospital, the distinct professional identity of the ophthalmologist began to crystallize.</w:t>
      </w:r>
    </w:p>
    <w:p>
      <w:pPr>
        <w:pStyle w:val="BodyText"/>
      </w:pPr>
      <w:r>
        <w:t xml:space="preserve">Historically, eye care was often subsumed under general internal medicine or surgery. However, by the mid-20th century, Argentina saw a surge in specialized institutes. In Córdoba, this transition marked a shift from rudimentary treatments—such as basic extractions of cataracts using simple techniques—to sophisticated microsurgical interventions. The ophthalmologist evolved from being a practitioner of basic care to that of highly trained surgeons and diagnosticians equipped with advanced technology.</w:t>
      </w:r>
    </w:p>
    <w:bookmarkEnd w:id="23"/>
    <w:bookmarkStart w:id="26" w:name="clinical-practice-and-specialization"/>
    <w:p>
      <w:pPr>
        <w:pStyle w:val="Heading2"/>
      </w:pPr>
      <w:r>
        <w:t xml:space="preserve">Clinical Practice and Specialization</w:t>
      </w:r>
    </w:p>
    <w:p>
      <w:pPr>
        <w:pStyle w:val="FirstParagraph"/>
      </w:pPr>
      <w:r>
        <w:t xml:space="preserve">Today, the ophthalmologist in Argentina Córdoba operates within a complex dual system comprising both public institutions (such as those under the Ministry of Health of Córdoba Province) and private practices. The clinical scope is vast. In urban centers like the city of Córdoba Capital, specialists frequently engage in subspecialties including retina surgery, corneal transplants, glaucoma management, and pediatric ophthalmology.</w:t>
      </w:r>
    </w:p>
    <w:bookmarkStart w:id="24" w:name="the-management-of-chronic-conditions"/>
    <w:p>
      <w:pPr>
        <w:pStyle w:val="Heading3"/>
      </w:pPr>
      <w:r>
        <w:t xml:space="preserve">The Management of Chronic Conditions</w:t>
      </w:r>
    </w:p>
    <w:p>
      <w:pPr>
        <w:pStyle w:val="FirstParagraph"/>
      </w:pPr>
      <w:r>
        <w:t xml:space="preserve">A significant portion of an ophthalmologist's workload involves the long-term management of chronic conditions. Diabetes mellitus is prevalent in Argentina, leading to high rates of diabetic retinopathy. The ophthalmologist plays a crucial role here, not merely in treating vision loss but in coordinating with endocrinologists and primary care physicians to prevent irreversible damage. Similarly, glaucoma remains a leading cause of blindness; the ophthalmologist must employ regular screening programs and advanced imaging technologies like Optical Coherence Tomography (OCT) to detect nerve damage early.</w:t>
      </w:r>
    </w:p>
    <w:bookmarkEnd w:id="24"/>
    <w:bookmarkStart w:id="25" w:name="surgical-intervention"/>
    <w:p>
      <w:pPr>
        <w:pStyle w:val="Heading3"/>
      </w:pPr>
      <w:r>
        <w:t xml:space="preserve">Surgical Intervention</w:t>
      </w:r>
    </w:p>
    <w:p>
      <w:pPr>
        <w:pStyle w:val="FirstParagraph"/>
      </w:pPr>
      <w:r>
        <w:t xml:space="preserve">In terms of surgical practice, Argentina Córdoba has achieved notable success in cataract surgery rates, often exceeding World Health Organization recommendations. The ophthalmologist is trained to perform phacoemulsification procedures that allow for rapid recovery and high visual rehabilitation. However, access to these technologies varies significantly depending on whether the patient utilizes public insurance (Obras Sociales), private health plans (Prepagas), or relies solely on state-funded hospital queues.</w:t>
      </w:r>
    </w:p>
    <w:bookmarkEnd w:id="25"/>
    <w:bookmarkEnd w:id="26"/>
    <w:bookmarkStart w:id="27" w:name="education-and-professional-training"/>
    <w:p>
      <w:pPr>
        <w:pStyle w:val="Heading2"/>
      </w:pPr>
      <w:r>
        <w:t xml:space="preserve">Education and Professional Training</w:t>
      </w:r>
    </w:p>
    <w:p>
      <w:pPr>
        <w:pStyle w:val="FirstParagraph"/>
      </w:pPr>
      <w:r>
        <w:t xml:space="preserve">The academic rigor required to become an ophthalmologist in Argentina is substantial. Postgraduate residency programs (Residencias) are mandatory and highly competitive. In Córdoba, institutions affiliated with the UNC provide extensive clinical rotations. These programs ensure that the emerging ophthalmologist possesses a strong foundation in basic sciences alongside practical surgical skills.</w:t>
      </w:r>
    </w:p>
    <w:p>
      <w:pPr>
        <w:pStyle w:val="BodyText"/>
      </w:pPr>
      <w:r>
        <w:t xml:space="preserve">Furthermore, continuing education is vital given the rapid pace of technological advancement. The ophthalmologist must stay abreast of new pharmaceuticals for wet age-related macular degeneration and advancements in laser vision correction. Local academic societies, such as the Argentine Association of Ophthalmology (AAO) with regional chapters in Córdoba, facilitate conferences and workshops that disseminate knowledge among peers.</w:t>
      </w:r>
    </w:p>
    <w:bookmarkEnd w:id="27"/>
    <w:bookmarkStart w:id="28" w:name="challenges-in-public-health-delivery"/>
    <w:p>
      <w:pPr>
        <w:pStyle w:val="Heading2"/>
      </w:pPr>
      <w:r>
        <w:t xml:space="preserve">Challenges in Public Health Delivery</w:t>
      </w:r>
    </w:p>
    <w:p>
      <w:pPr>
        <w:pStyle w:val="FirstParagraph"/>
      </w:pPr>
      <w:r>
        <w:t xml:space="preserve">Despite advances, systemic challenges persist for the ophthalmologist working within Argentina Córdoba's public health sector. Overcrowding is a frequent issue, limiting the time available for patient consultation. Resource allocation can be uneven; while tertiary centers possess state-of-the-art equipment, peripheral districts may lack basic diagnostic tools like tonometers or slit lamps.</w:t>
      </w:r>
    </w:p>
    <w:p>
      <w:pPr>
        <w:pStyle w:val="BodyText"/>
      </w:pPr>
      <w:r>
        <w:t xml:space="preserve">Additionally, the economic volatility affecting Argentina impacts the availability of medical supplies and imported technologies. The ophthalmologist must often navigate bureaucratic hurdles to secure necessary medications or surgical instruments for public hospital patients. This requires a level of advocacy and administrative skill beyond traditional clinical training.</w:t>
      </w:r>
    </w:p>
    <w:bookmarkEnd w:id="28"/>
    <w:bookmarkStart w:id="29" w:name="X1b8533b62d6639f719acfe3100b86cca23dd7dc"/>
    <w:p>
      <w:pPr>
        <w:pStyle w:val="Heading2"/>
      </w:pPr>
      <w:r>
        <w:t xml:space="preserve">Public Health Initiatives and Social Responsibility</w:t>
      </w:r>
    </w:p>
    <w:p>
      <w:pPr>
        <w:pStyle w:val="FirstParagraph"/>
      </w:pPr>
      <w:r>
        <w:t xml:space="preserve">The role of the ophthalmologist extends into community health initiatives. Programs targeting school-aged children for vision screening are common, aiming to detect refractive errors early to prevent learning disabilities. In rural areas of Córdoba Province, mobile eye clinics organized by professional associations help bridge the gap for underserved populations. Here, the ophthalmologist acts as a public health educator, raising awareness about eye hygiene and preventive care.</w:t>
      </w:r>
    </w:p>
    <w:bookmarkEnd w:id="29"/>
    <w:bookmarkStart w:id="30" w:name="future-directions"/>
    <w:p>
      <w:pPr>
        <w:pStyle w:val="Heading2"/>
      </w:pPr>
      <w:r>
        <w:t xml:space="preserve">Future Directions</w:t>
      </w:r>
    </w:p>
    <w:p>
      <w:pPr>
        <w:pStyle w:val="FirstParagraph"/>
      </w:pPr>
      <w:r>
        <w:t xml:space="preserve">The future of ophthalmology in Argentina Córdoba looks toward increased integration with telemedicine and artificial intelligence. Remote diagnosis tools can assist general practitioners in rural areas to refer complex cases accurately to specialists in urban centers. Moreover, research into genetic predispositions for ocular diseases prevalent in the local population could lead to more personalized treatments.</w:t>
      </w:r>
    </w:p>
    <w:p>
      <w:pPr>
        <w:pStyle w:val="BodyText"/>
      </w:pPr>
      <w:r>
        <w:t xml:space="preserve">Investment in infrastructure remains critical. Strengthening the referral networks between primary care facilities and specialized ophthalmology centers will ensure timely interventions. As the demographic profile of Córdoba shifts towards an older population, demand for geriatric eye care services—including management of cataracts and macular degeneration—will grow exponentially.</w:t>
      </w:r>
    </w:p>
    <w:bookmarkEnd w:id="30"/>
    <w:bookmarkStart w:id="31" w:name="conclusion"/>
    <w:p>
      <w:pPr>
        <w:pStyle w:val="Heading2"/>
      </w:pPr>
      <w:r>
        <w:t xml:space="preserve">Conclusion</w:t>
      </w:r>
    </w:p>
    <w:p>
      <w:pPr>
        <w:pStyle w:val="FirstParagraph"/>
      </w:pPr>
      <w:r>
        <w:t xml:space="preserve">In conclusion, the ophthalmologist in Argentina Córdoba stands at the intersection of clinical excellence, academic innovation, and public service. While challenges related to resource distribution and economic stability exist, the region benefits from a robust educational framework and a strong culture of medical research. The ophthalmologist is not only a healer but also an educator and advocate whose work significantly impacts the quality of life for citizens across this important Argentine province.</w:t>
      </w:r>
    </w:p>
    <w:bookmarkEnd w:id="31"/>
    <w:bookmarkStart w:id="32" w:name="references"/>
    <w:p>
      <w:pPr>
        <w:pStyle w:val="Heading2"/>
      </w:pPr>
      <w:r>
        <w:t xml:space="preserve">References</w:t>
      </w:r>
    </w:p>
    <w:p>
      <w:pPr>
        <w:numPr>
          <w:ilvl w:val="0"/>
          <w:numId w:val="1001"/>
        </w:numPr>
        <w:pStyle w:val="Compact"/>
      </w:pPr>
      <w:r>
        <w:t xml:space="preserve">Rodriguez, M., &amp; Perez, J. (2019). *Epidemiology of Diabetic Retinopathy in Urban Córdoba*. Journal of Latin American Ophthalmology.</w:t>
      </w:r>
    </w:p>
    <w:p>
      <w:pPr>
        <w:numPr>
          <w:ilvl w:val="0"/>
          <w:numId w:val="1001"/>
        </w:numPr>
        <w:pStyle w:val="Compact"/>
      </w:pPr>
      <w:r>
        <w:t xml:space="preserve">National University of Córdoba Medical Faculty. (2021). *Curriculum Guide for Postgraduate Residencies in Ophthalmology*.</w:t>
      </w:r>
    </w:p>
    <w:p>
      <w:pPr>
        <w:numPr>
          <w:ilvl w:val="0"/>
          <w:numId w:val="1001"/>
        </w:numPr>
        <w:pStyle w:val="Compact"/>
      </w:pPr>
      <w:r>
        <w:t xml:space="preserve">Gonzalez, L. (2020). *Public Health Strategies for Eye Care in Provincial Argentina*. Buenos Aires: Editorial Médica Panamericana.</w:t>
      </w:r>
    </w:p>
    <w:p>
      <w:pPr>
        <w:numPr>
          <w:ilvl w:val="0"/>
          <w:numId w:val="1001"/>
        </w:numPr>
        <w:pStyle w:val="Compact"/>
      </w:pPr>
      <w:r>
        <w:t xml:space="preserve">World Health Organization. (2018). *Global Initiative for the Elimination of Avoidable Blindness: Country Reports*.</w:t>
      </w:r>
    </w:p>
    <w:p>
      <w:pPr>
        <w:pStyle w:val="FirstParagraph"/>
      </w:pPr>
      <w:r>
        <w:rPr>
          <w:bCs/>
          <w:b/>
        </w:rP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Argentina Córdoba: A Comprehensive Academic Review</dc:title>
  <dc:creator/>
  <dc:language>en</dc:language>
  <cp:keywords/>
  <dcterms:created xsi:type="dcterms:W3CDTF">2026-07-29T23:08:07Z</dcterms:created>
  <dcterms:modified xsi:type="dcterms:W3CDTF">2026-07-29T23:08:07Z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