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Capital</w:t>
      </w:r>
      <w:r>
        <w:t xml:space="preserve"> </w:t>
      </w:r>
      <w:r>
        <w:t xml:space="preserve">Region</w:t>
      </w:r>
      <w:r>
        <w:t xml:space="preserve"> </w:t>
      </w:r>
      <w:r>
        <w:t xml:space="preserve">of</w:t>
      </w:r>
      <w:r>
        <w:t xml:space="preserve"> </w:t>
      </w:r>
      <w:r>
        <w:t xml:space="preserve">Brazil</w:t>
      </w:r>
    </w:p>
    <w:bookmarkStart w:id="28" w:name="X6e8ce0339152a049dfbd27ed391512203394803"/>
    <w:p>
      <w:pPr>
        <w:pStyle w:val="Heading1"/>
      </w:pPr>
      <w:r>
        <w:t xml:space="preserve">Epidemiological Shifts and Clinical Responsibilities of the Ophthalmologist in Brazil Brasília</w:t>
      </w:r>
    </w:p>
    <w:p>
      <w:pPr>
        <w:pStyle w:val="FirstParagraph"/>
      </w:pPr>
      <w:r>
        <w:rPr>
          <w:bCs/>
          <w:b/>
        </w:rPr>
        <w:t xml:space="preserve">Type:</w:t>
      </w:r>
      <w:r>
        <w:t xml:space="preserve"> </w:t>
      </w:r>
      <w:r>
        <w:t xml:space="preserve">Academic Journal Article</w:t>
      </w:r>
    </w:p>
    <w:p>
      <w:pPr>
        <w:pStyle w:val="BodyText"/>
      </w:pPr>
      <w:r>
        <w:rPr>
          <w:bCs/>
          <w:b/>
        </w:rPr>
        <w:t xml:space="preserve">Date:</w:t>
      </w:r>
      <w:r>
        <w:t xml:space="preserve"> </w:t>
      </w:r>
      <w:r>
        <w:t xml:space="preserve">October 2023</w:t>
      </w:r>
    </w:p>
    <w:p>
      <w:pPr>
        <w:pStyle w:val="BodyText"/>
      </w:pPr>
      <w:r>
        <w:rPr>
          <w:bCs/>
          <w:b/>
        </w:rPr>
        <w:t xml:space="preserve">Jurisdiction/Region:</w:t>
      </w:r>
      <w:r>
        <w:t xml:space="preserve"> </w:t>
      </w:r>
      <w:r>
        <w:t xml:space="preserve">Brazil Brasília and Federal District</w:t>
      </w:r>
    </w:p>
    <w:p>
      <w:pPr>
        <w:pStyle w:val="Heading2"/>
      </w:pPr>
      <w:bookmarkStart w:id="20" w:name="abstract"/>
      <w:r>
        <w:t xml:space="preserve">Abstract</w:t>
      </w:r>
      <w:bookmarkEnd w:id="20"/>
    </w:p>
    <w:p>
      <w:pPr>
        <w:pStyle w:val="BlockText"/>
      </w:pPr>
      <w:r>
        <w:t xml:space="preserve">The practice of ophthalmology in the capital city of Brazil presents a unique confluence of public health challenges and specialized medical demands. As the administrative heart of the nation, Brazil Brasília hosts a distinct demographic profile characterized by high mobility, diverse socioeconomic strata, and concentrated access to tertiary care. This article examines the evolving role of the</w:t>
      </w:r>
      <w:r>
        <w:t xml:space="preserve"> </w:t>
      </w:r>
      <w:r>
        <w:rPr>
          <w:bCs/>
          <w:b/>
        </w:rPr>
        <w:t xml:space="preserve">ophthalmologist</w:t>
      </w:r>
      <w:r>
        <w:t xml:space="preserve"> </w:t>
      </w:r>
      <w:r>
        <w:t xml:space="preserve">within this specific geographic and political context. We analyze how local practitioners navigate the dual obligations of managing prevalent conditions such as glaucoma and diabetic retinopathy while simultaneously addressing environmental hazards unique to the Central-West region. The findings suggest that in Brazil Brasília, the ophthalmologist serves not only as a clinician but also as a crucial agent of public health policy implementation within the Unified Health System (SUS).</w:t>
      </w:r>
    </w:p>
    <w:bookmarkStart w:id="21" w:name="introduction"/>
    <w:p>
      <w:pPr>
        <w:pStyle w:val="Heading2"/>
      </w:pPr>
      <w:r>
        <w:t xml:space="preserve">Introduction</w:t>
      </w:r>
    </w:p>
    <w:p>
      <w:pPr>
        <w:pStyle w:val="FirstParagraph"/>
      </w:pPr>
      <w:r>
        <w:t xml:space="preserve">The modern medical landscape in Brazil is undergoing rapid transformation, driven by demographic aging and an increase in non-communicable diseases. Within this context, the specialty of ophthalmology has become increasingly critical. However, the practice of medicine is never uniform; it is deeply influenced by geographic, cultural, and administrative factors. Nowhere is this more evident than in Brazil Brasília. As the planned capital designed to consolidate national unity and administrative efficiency, Brazil Brasília possesses a healthcare infrastructure that differs significantly from traditional colonial cities like Rio de Janeiro or São Paulo.</w:t>
      </w:r>
    </w:p>
    <w:p>
      <w:pPr>
        <w:pStyle w:val="BodyText"/>
      </w:pPr>
      <w:r>
        <w:t xml:space="preserve">The</w:t>
      </w:r>
      <w:r>
        <w:t xml:space="preserve"> </w:t>
      </w:r>
      <w:r>
        <w:rPr>
          <w:bCs/>
          <w:b/>
        </w:rPr>
        <w:t xml:space="preserve">ophthalmologist</w:t>
      </w:r>
      <w:r>
        <w:t xml:space="preserve"> </w:t>
      </w:r>
      <w:r>
        <w:t xml:space="preserve">operating in this region faces specific pressures. Unlike other Brazilian states where ophthalmology may be fragmented across hundreds of smaller municipalities with limited resources, Brazil Brasília concentrates its medical expertise in a dense urban core. This concentration creates a "brain drain" effect from the surrounding Federal District areas into the capital, making Brazil Brasília the primary referral center for complex cases. Consequently, the definition of an</w:t>
      </w:r>
      <w:r>
        <w:t xml:space="preserve"> </w:t>
      </w:r>
      <w:r>
        <w:rPr>
          <w:bCs/>
          <w:b/>
        </w:rPr>
        <w:t xml:space="preserve">ophthalmologist</w:t>
      </w:r>
      <w:r>
        <w:t xml:space="preserve"> </w:t>
      </w:r>
      <w:r>
        <w:t xml:space="preserve">in this region is not merely one who performs cataract surgeries or prescribes glasses; it is a specialist who must possess advanced training in retinal diseases, neuro-ophthalmology, and pediatric ophthalmology to serve as the final authority for regional referrals.</w:t>
      </w:r>
    </w:p>
    <w:bookmarkEnd w:id="21"/>
    <w:bookmarkStart w:id="22" w:name="X86cf46a6286218ac74608640332d905f28d0e50"/>
    <w:p>
      <w:pPr>
        <w:pStyle w:val="Heading2"/>
      </w:pPr>
      <w:r>
        <w:t xml:space="preserve">Epidemiological Context of Brazil Brasília</w:t>
      </w:r>
    </w:p>
    <w:p>
      <w:pPr>
        <w:pStyle w:val="FirstParagraph"/>
      </w:pPr>
      <w:r>
        <w:t xml:space="preserve">To understand the clinical duties of an</w:t>
      </w:r>
      <w:r>
        <w:t xml:space="preserve"> </w:t>
      </w:r>
      <w:r>
        <w:rPr>
          <w:bCs/>
          <w:b/>
        </w:rPr>
        <w:t xml:space="preserve">ophthalmologist</w:t>
      </w:r>
      <w:r>
        <w:t xml:space="preserve">, one must first understand the epidemiological profile of Brazil Brasília. The region, part of the Brazilian Central-West, experiences distinct environmental conditions that directly impact ocular health. High levels of ultraviolet (UV) radiation and seasonal dryness contribute to a higher prevalence of pterygium and photokeratitis among outdoor workers.</w:t>
      </w:r>
    </w:p>
    <w:p>
      <w:pPr>
        <w:pStyle w:val="BodyText"/>
      </w:pPr>
      <w:r>
        <w:t xml:space="preserve">Furthermore, the demographic makeup of Brazil Brasília is unique. It has one of the youngest average ages in the country due to internal migration patterns associated with government employment and service sector growth. However, this youthfulness masks a rising tide of metabolic disorders. The prevalence of diabetes mellitus in Brazil Brasília has risen in parallel with national trends, leading to an increasing burden of diabetic retinopathy cases. For the</w:t>
      </w:r>
      <w:r>
        <w:t xml:space="preserve"> </w:t>
      </w:r>
      <w:r>
        <w:rPr>
          <w:bCs/>
          <w:b/>
        </w:rPr>
        <w:t xml:space="preserve">ophthalmologist</w:t>
      </w:r>
      <w:r>
        <w:t xml:space="preserve"> </w:t>
      </w:r>
      <w:r>
        <w:t xml:space="preserve">treating patients in the capital's public hospitals and private clinics alike, screening for microvascular complications is no longer optional but a primary standard of care.</w:t>
      </w:r>
    </w:p>
    <w:bookmarkEnd w:id="22"/>
    <w:bookmarkStart w:id="23" w:name="Xde807fe79c20fa79b1517b1aff7e260c5f7fb64"/>
    <w:p>
      <w:pPr>
        <w:pStyle w:val="Heading2"/>
      </w:pPr>
      <w:r>
        <w:t xml:space="preserve">The Ophthalmologist within the Unified Health System (SUS)</w:t>
      </w:r>
    </w:p>
    <w:p>
      <w:pPr>
        <w:pStyle w:val="FirstParagraph"/>
      </w:pPr>
      <w:r>
        <w:t xml:space="preserve">A significant portion of ocular healthcare in Brazil Brasília is delivered through the Sistema Único de Saúde (SUS), Brazil’s universal public health system. In this sector, the role of the ophthalmologist expands beyond individual patient care to include systemic management and resource allocation.</w:t>
      </w:r>
    </w:p>
    <w:p>
      <w:pPr>
        <w:pStyle w:val="BodyText"/>
      </w:pPr>
      <w:r>
        <w:t xml:space="preserve">In Brazil Brasília, ophthalmologists are often tasked with managing waiting lists for cataract surgery, which can span months or even years due to high demand and limited surgical slots in public facilities. The efficiency of an</w:t>
      </w:r>
      <w:r>
        <w:t xml:space="preserve"> </w:t>
      </w:r>
      <w:r>
        <w:rPr>
          <w:bCs/>
          <w:b/>
        </w:rPr>
        <w:t xml:space="preserve">ophthalmologist</w:t>
      </w:r>
      <w:r>
        <w:t xml:space="preserve"> </w:t>
      </w:r>
      <w:r>
        <w:t xml:space="preserve">in this setting is measured not just by surgical skill but by administrative capacity—optimizing operating room time, coordinating with anesthesiologists, and ensuring post-operative follow-up compliance within a fragmented referral network.</w:t>
      </w:r>
    </w:p>
    <w:bookmarkEnd w:id="23"/>
    <w:bookmarkStart w:id="24" w:name="Xd360c3dd9cb5a93ff26be657911cb3f74c476bd"/>
    <w:p>
      <w:pPr>
        <w:pStyle w:val="Heading2"/>
      </w:pPr>
      <w:r>
        <w:t xml:space="preserve">Private Sector Dynamics and Specialization</w:t>
      </w:r>
    </w:p>
    <w:p>
      <w:pPr>
        <w:pStyle w:val="FirstParagraph"/>
      </w:pPr>
      <w:r>
        <w:t xml:space="preserve">Balancing the public sector demands, many ophthalmologists in Brazil Brasília operate within the private sphere or maintain dual practices. The private market in the capital is robust, catering to civil servants, diplomats, and a growing middle class. Here, the role of the ophthalmologist shifts toward elective procedures and premium care.</w:t>
      </w:r>
    </w:p>
    <w:p>
      <w:pPr>
        <w:pStyle w:val="BodyText"/>
      </w:pPr>
      <w:r>
        <w:t xml:space="preserve">There is a notable trend toward subspecialization among</w:t>
      </w:r>
      <w:r>
        <w:t xml:space="preserve"> </w:t>
      </w:r>
      <w:r>
        <w:rPr>
          <w:bCs/>
          <w:b/>
        </w:rPr>
        <w:t xml:space="preserve">ophthalmologists</w:t>
      </w:r>
      <w:r>
        <w:t xml:space="preserve"> </w:t>
      </w:r>
      <w:r>
        <w:t xml:space="preserve">in Brazil Brasília. While general ophthalmology remains common, there is a growing number of practitioners focusing exclusively on cornea and refractive surgery, retinal vitreoretinal surgery, or glaucoma management. This specialization reflects the increasing availability of advanced technology in the capital's private clinics. Patients from surrounding states often travel to Brazil Brasília for these specialized interventions, reinforcing the city’s status as a hub for ophthalmic excellence in Central-West Brazil.</w:t>
      </w:r>
    </w:p>
    <w:bookmarkEnd w:id="24"/>
    <w:bookmarkStart w:id="25" w:name="X2b71b57982131f317f46110a58499602cddabc8"/>
    <w:p>
      <w:pPr>
        <w:pStyle w:val="Heading2"/>
      </w:pPr>
      <w:r>
        <w:t xml:space="preserve">Environmental Challenges and Preventive Medicine</w:t>
      </w:r>
    </w:p>
    <w:p>
      <w:pPr>
        <w:pStyle w:val="FirstParagraph"/>
      </w:pPr>
      <w:r>
        <w:t xml:space="preserve">The environmental context of Brazil Brasília imposes specific burdens on ocular health. The dry season, which can last for several months, leads to widespread dry eye syndrome (Keratoconjunctivitis Sicca). For the ophthalmologist in this region, prescribing lubricants and managing inflammatory components of dry eye is a routine but labor-intensive task. Furthermore, airborne particulate matter during periods of agricultural burning in surrounding states exacerbates allergic conjunctivitis.</w:t>
      </w:r>
    </w:p>
    <w:p>
      <w:pPr>
        <w:pStyle w:val="BodyText"/>
      </w:pPr>
      <w:r>
        <w:t xml:space="preserve">This environmental reality drives a preventive approach among knowledgeable ophthalmologists in Brazil Brasília. Public health campaigns led by local ophthalmological societies often focus on sun protection and hydration of the ocular surface. The academic responsibility here is twofold: to treat the pathology when it arises and to educate the population of Brazil Brasília on mitigating environmental risks through behavioral changes.</w:t>
      </w:r>
    </w:p>
    <w:bookmarkEnd w:id="25"/>
    <w:bookmarkStart w:id="26" w:name="challenges-in-access-and-equity"/>
    <w:p>
      <w:pPr>
        <w:pStyle w:val="Heading2"/>
      </w:pPr>
      <w:r>
        <w:t xml:space="preserve">Challenges in Access and Equity</w:t>
      </w:r>
    </w:p>
    <w:p>
      <w:pPr>
        <w:pStyle w:val="FirstParagraph"/>
      </w:pPr>
      <w:r>
        <w:t xml:space="preserve">Despite being a planned capital, Brazil Brasília faces significant challenges regarding equity in healthcare access. While the central regions (such as South and North Asa) have high concentrations of private clinics and specialized centers, peripheral satellite cities within the Federal District often suffer from a shortage of ophthalmologists. The</w:t>
      </w:r>
      <w:r>
        <w:t xml:space="preserve"> </w:t>
      </w:r>
      <w:r>
        <w:rPr>
          <w:bCs/>
          <w:b/>
        </w:rPr>
        <w:t xml:space="preserve">ophthalmologist</w:t>
      </w:r>
      <w:r>
        <w:t xml:space="preserve"> </w:t>
      </w:r>
      <w:r>
        <w:t xml:space="preserve">based in Brazil Brasília often bears the moral and professional weight of these disparities.</w:t>
      </w:r>
    </w:p>
    <w:p>
      <w:pPr>
        <w:pStyle w:val="BodyText"/>
      </w:pPr>
      <w:r>
        <w:t xml:space="preserve">Telerobotic surgery and telemedicine have emerged as potential solutions to bridge this gap. By utilizing diagnostic imaging sent from peripheral clinics to specialists in the capital, ophthalmologists in Brazil Brasília can diagnose conditions like glaucoma and diabetic retinopathy without requiring immediate patient travel. This technological integration represents a modern evolution of the specialty, where the ophthalmologist’s reach extends beyond their physical clinic through digital platforms.</w:t>
      </w:r>
    </w:p>
    <w:bookmarkEnd w:id="26"/>
    <w:bookmarkStart w:id="27" w:name="conclusion"/>
    <w:p>
      <w:pPr>
        <w:pStyle w:val="Heading2"/>
      </w:pPr>
      <w:r>
        <w:t xml:space="preserve">Conclusion</w:t>
      </w:r>
    </w:p>
    <w:p>
      <w:pPr>
        <w:pStyle w:val="FirstParagraph"/>
      </w:pPr>
      <w:r>
        <w:t xml:space="preserve">In conclusion, the practice of ophthalmology in Brazil Brasília is a complex interplay of high-level specialization and public health administration. The</w:t>
      </w:r>
      <w:r>
        <w:t xml:space="preserve"> </w:t>
      </w:r>
      <w:r>
        <w:rPr>
          <w:bCs/>
          <w:b/>
        </w:rPr>
        <w:t xml:space="preserve">ophthalmologist</w:t>
      </w:r>
      <w:r>
        <w:t xml:space="preserve"> </w:t>
      </w:r>
      <w:r>
        <w:t xml:space="preserve">in this region operates at the forefront of medical technology while simultaneously grappling with the resource limitations inherent to a public healthcare system serving millions. The unique environmental factors of the Central-West region, combined with the demographic shifts characteristic of Brazil Brasília’s population, create a distinct clinical landscape.</w:t>
      </w:r>
    </w:p>
    <w:p>
      <w:pPr>
        <w:pStyle w:val="BodyText"/>
      </w:pPr>
      <w:r>
        <w:t xml:space="preserve">Future research must focus on optimizing referral networks between private and public sectors in Brazil Brasília to reduce waiting times for sight-saving surgeries. Additionally, further academic inquiry into the prevalence of UV-induced ocular damage in this specific latitude is warranted. Ultimately, the ophthalmologist in Brazil Brasília stands as a vital guardian of vision, adapting traditional medical practices to meet the unique demands of Brazil’s political and administrative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the Capital Region of Brazil</dc:title>
  <dc:creator/>
  <dc:language>en</dc:language>
  <cp:keywords/>
  <dcterms:created xsi:type="dcterms:W3CDTF">2026-07-29T18:01:25Z</dcterms:created>
  <dcterms:modified xsi:type="dcterms:W3CDTF">2026-07-29T18:01:25Z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