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7" w:name="X8ae7f76f3707cda866b1b942e77eb75bafb8c25"/>
    <w:p>
      <w:pPr>
        <w:pStyle w:val="Heading1"/>
      </w:pPr>
      <w:r>
        <w:t xml:space="preserve">The Role and Challenges of the Ophthalmologist in Chile Santiago: A Comprehensive Academic Review</w:t>
      </w:r>
    </w:p>
    <w:p>
      <w:pPr>
        <w:pStyle w:val="FirstParagraph"/>
      </w:pPr>
      <w:r>
        <w:rPr>
          <w:bCs/>
          <w:b/>
        </w:rPr>
        <w:t xml:space="preserve">Author:</w:t>
      </w:r>
      <w:r>
        <w:t xml:space="preserve"> </w:t>
      </w:r>
      <w:r>
        <w:t xml:space="preserve">Department of Ophthalmology Research Institute</w:t>
      </w:r>
      <w:r>
        <w:br/>
      </w:r>
      <w:r>
        <w:rPr>
          <w:bCs/>
          <w:b/>
        </w:rPr>
        <w:t xml:space="preserve">Institution:</w:t>
      </w:r>
      <w:r>
        <w:t xml:space="preserve"> </w:t>
      </w:r>
      <w:r>
        <w:t xml:space="preserve">University of Chile, Faculty of Medicine</w:t>
      </w:r>
      <w:r>
        <w:br/>
      </w:r>
      <w:r>
        <w:rPr>
          <w:bCs/>
          <w:b/>
        </w:rPr>
        <w:t xml:space="preserve">Date:</w:t>
      </w:r>
      <w:r>
        <w:t xml:space="preserve"> </w:t>
      </w:r>
      <w:r>
        <w:t xml:space="preserve">October 2023</w:t>
      </w:r>
    </w:p>
    <w:p>
      <w:pPr>
        <w:pStyle w:val="BodyText"/>
      </w:pPr>
      <w:r>
        <w:t xml:space="preserve">Abstract</w:t>
      </w:r>
    </w:p>
    <w:p>
      <w:pPr>
        <w:pStyle w:val="BodyText"/>
      </w:pPr>
      <w:r>
        <w:t xml:space="preserve">This academic journal article examines the critical role of the</w:t>
      </w:r>
      <w:r>
        <w:t xml:space="preserve"> </w:t>
      </w:r>
      <w:r>
        <w:rPr>
          <w:bCs/>
          <w:b/>
        </w:rPr>
        <w:t xml:space="preserve">Ophthalmologist</w:t>
      </w:r>
      <w:r>
        <w:t xml:space="preserve"> </w:t>
      </w:r>
      <w:r>
        <w:t xml:space="preserve">within the complex healthcare landscape of Chile, with a specific focus on the capital region, Santiago. As urbanization increases and demographic shifts occur in South America, ocular morbidity patterns are evolving. This paper analyzes the dual structure of healthcare provision in Santiago—comprising both public institutions (such as FONASA-affiliated clinics) and private networks (ISAPRES)—and how it impacts patient access to specialized vision care. Furthermore, we discuss the epidemiological transition from infectious diseases to chronic conditions such as glaucoma, cataracts, and diabetic retinopathy. The article highlights the necessity for advanced training programs for</w:t>
      </w:r>
      <w:r>
        <w:t xml:space="preserve"> </w:t>
      </w:r>
      <w:r>
        <w:rPr>
          <w:bCs/>
          <w:b/>
        </w:rPr>
        <w:t xml:space="preserve">Ophthalmologist</w:t>
      </w:r>
      <w:r>
        <w:t xml:space="preserve"> </w:t>
      </w:r>
      <w:r>
        <w:t xml:space="preserve">professionals in Santiago and proposes policy recommendations to enhance equity in ophthalmic care across socioeconomic strata.</w:t>
      </w:r>
    </w:p>
    <w:bookmarkStart w:id="20" w:name="introduction"/>
    <w:p>
      <w:pPr>
        <w:pStyle w:val="Heading2"/>
      </w:pPr>
      <w:r>
        <w:t xml:space="preserve">Introduction</w:t>
      </w:r>
    </w:p>
    <w:p>
      <w:pPr>
        <w:pStyle w:val="FirstParagraph"/>
      </w:pPr>
      <w:r>
        <w:t xml:space="preserve">The field of ophthalmology represents a vital intersection between general medicine and specialized surgical intervention. In the context of Chile, particularly in its largest urban center, Santiago, the demand for high-quality eye care has escalated due to an aging population and a rise in lifestyle-related diseases. The</w:t>
      </w:r>
      <w:r>
        <w:t xml:space="preserve"> </w:t>
      </w:r>
      <w:r>
        <w:rPr>
          <w:bCs/>
          <w:b/>
        </w:rPr>
        <w:t xml:space="preserve">Ophthalmologist</w:t>
      </w:r>
      <w:r>
        <w:t xml:space="preserve"> </w:t>
      </w:r>
      <w:r>
        <w:t xml:space="preserve">is not merely a technician performing surgeries but serves as a crucial diagnostician managing systemic health issues that manifest in the eye.</w:t>
      </w:r>
    </w:p>
    <w:p>
      <w:pPr>
        <w:pStyle w:val="BodyText"/>
      </w:pPr>
      <w:r>
        <w:t xml:space="preserve">Santiago acts as the medical hub of Chile, hosting the majority of tertiary care hospitals and specialized research centers. However, this concentration creates disparities in access for residents living in peripheral communes. Understanding the dynamics of ophthalmic care delivery in Santiago requires an analysis of both clinical efficacy and health policy frameworks. This article aims to provide a comprehensive overview of current practices, challenges faced by</w:t>
      </w:r>
      <w:r>
        <w:t xml:space="preserve"> </w:t>
      </w:r>
      <w:r>
        <w:rPr>
          <w:bCs/>
          <w:b/>
        </w:rPr>
        <w:t xml:space="preserve">Ophthalmologist</w:t>
      </w:r>
      <w:r>
        <w:t xml:space="preserve"> </w:t>
      </w:r>
      <w:r>
        <w:t xml:space="preserve">practitioners, and future directions for public health initiatives regarding vision preservation in Chile.</w:t>
      </w:r>
    </w:p>
    <w:bookmarkEnd w:id="20"/>
    <w:bookmarkStart w:id="21" w:name="epidemiological-shifts-in-santiago"/>
    <w:p>
      <w:pPr>
        <w:pStyle w:val="Heading2"/>
      </w:pPr>
      <w:r>
        <w:t xml:space="preserve">Epidemiological Shifts in Santiago</w:t>
      </w:r>
    </w:p>
    <w:p>
      <w:pPr>
        <w:pStyle w:val="FirstParagraph"/>
      </w:pPr>
      <w:r>
        <w:t xml:space="preserve">Historically, ophthalmology in Latin America focused heavily on infectious causes of blindness. However, recent data from hospitals across</w:t>
      </w:r>
      <w:r>
        <w:t xml:space="preserve"> </w:t>
      </w:r>
      <w:r>
        <w:rPr>
          <w:bCs/>
          <w:b/>
        </w:rPr>
        <w:t xml:space="preserve">Chile Santiago</w:t>
      </w:r>
      <w:r>
        <w:t xml:space="preserve"> </w:t>
      </w:r>
      <w:r>
        <w:t xml:space="preserve">indicates a significant epidemiological shift. The prevalence of age-related macular degeneration (AMD), cataracts, and glaucoma has risen sharply. Concurrently, the high prevalence of type 2 diabetes in urban areas has led to an increase in diabetic retinopathy cases.</w:t>
      </w:r>
    </w:p>
    <w:p>
      <w:pPr>
        <w:pStyle w:val="BodyText"/>
      </w:pPr>
      <w:r>
        <w:t xml:space="preserve">The</w:t>
      </w:r>
      <w:r>
        <w:t xml:space="preserve"> </w:t>
      </w:r>
      <w:r>
        <w:rPr>
          <w:bCs/>
          <w:b/>
        </w:rPr>
        <w:t xml:space="preserve">Ophthalmologist</w:t>
      </w:r>
      <w:r>
        <w:t xml:space="preserve"> </w:t>
      </w:r>
      <w:r>
        <w:t xml:space="preserve">today must be proficient in managing these chronic conditions. In Santiago, where sedentary lifestyles and dietary changes are prevalent among higher socioeconomic groups, the burden of non-communicable ocular diseases is substantial. Conversely, lower-income populations in greater Santiago still face challenges related to late-stage presentation of treatable conditions due to barriers in early screening access.</w:t>
      </w:r>
    </w:p>
    <w:bookmarkEnd w:id="21"/>
    <w:bookmarkStart w:id="22" w:name="X91d4b5a11d66347332b6ff6f23f1b3ccf5329e2"/>
    <w:p>
      <w:pPr>
        <w:pStyle w:val="Heading2"/>
      </w:pPr>
      <w:r>
        <w:t xml:space="preserve">Healthcare Infrastructure and Accessibility</w:t>
      </w:r>
    </w:p>
    <w:p>
      <w:pPr>
        <w:pStyle w:val="FirstParagraph"/>
      </w:pPr>
      <w:r>
        <w:t xml:space="preserve">The healthcare system in Chile is characterized by a mixed model. Public health coverage is provided through the Fondo Nacional de Salud (FONASA), while private insurance schemes are known as Instituciones de Salud Previsional (ISAPRES). In Santiago, the distribution of advanced ophthalmic technology and specialized</w:t>
      </w:r>
      <w:r>
        <w:t xml:space="preserve"> </w:t>
      </w:r>
      <w:r>
        <w:rPr>
          <w:bCs/>
          <w:b/>
        </w:rPr>
        <w:t xml:space="preserve">Ophthalmologist</w:t>
      </w:r>
      <w:r>
        <w:t xml:space="preserve"> </w:t>
      </w:r>
      <w:r>
        <w:t xml:space="preserve">services is heavily skewed towards private institutions and top-tier public hospitals.</w:t>
      </w:r>
    </w:p>
    <w:p>
      <w:pPr>
        <w:pStyle w:val="BodyText"/>
      </w:pPr>
      <w:r>
        <w:t xml:space="preserve">Private clinics in areas such as Las Condes and Providencia offer state-of-the-art facilities, including femtosecond laser surgery for refractive errors. However, patients relying on public insurance often face long waiting lists for procedures like cataract extraction or retinal detachment repairs. This disparity underscores a critical issue: while the technical expertise of</w:t>
      </w:r>
      <w:r>
        <w:t xml:space="preserve"> </w:t>
      </w:r>
      <w:r>
        <w:rPr>
          <w:bCs/>
          <w:b/>
        </w:rPr>
        <w:t xml:space="preserve">Ophthalmologist</w:t>
      </w:r>
      <w:r>
        <w:t xml:space="preserve"> </w:t>
      </w:r>
      <w:r>
        <w:t xml:space="preserve">professionals in Chile is comparable to international standards, the equitable distribution of these services remains uneven.</w:t>
      </w:r>
    </w:p>
    <w:p>
      <w:pPr>
        <w:pStyle w:val="BodyText"/>
      </w:pPr>
      <w:r>
        <w:t xml:space="preserve">Initiatives by the Chilean Ministry of Health have attempted to bridge this gap through "Plan GES" (Garantías Explícitas en Salud), which guarantees access for specific health problems within set timeframes. For ophthalmology, this includes urgent interventions and basic screenings. Yet, implementation challenges persist in Santiago’s dense urban environment, where triage systems are often overwhelmed.</w:t>
      </w:r>
    </w:p>
    <w:bookmarkEnd w:id="22"/>
    <w:bookmarkStart w:id="23" w:name="X178077e7c2988beb28febfccf3b3df7ab2d9ee8"/>
    <w:p>
      <w:pPr>
        <w:pStyle w:val="Heading2"/>
      </w:pPr>
      <w:r>
        <w:t xml:space="preserve">Education and Training of Ophthalmologist Specialists</w:t>
      </w:r>
    </w:p>
    <w:p>
      <w:pPr>
        <w:pStyle w:val="FirstParagraph"/>
      </w:pPr>
      <w:r>
        <w:t xml:space="preserve">The training pipeline for an</w:t>
      </w:r>
      <w:r>
        <w:t xml:space="preserve"> </w:t>
      </w:r>
      <w:r>
        <w:rPr>
          <w:bCs/>
          <w:b/>
        </w:rPr>
        <w:t xml:space="preserve">Ophthalmologist</w:t>
      </w:r>
      <w:r>
        <w:t xml:space="preserve"> </w:t>
      </w:r>
      <w:r>
        <w:t xml:space="preserve">in Chile is rigorous. Major universities, including the University of Chile, Pontifical Catholic University of Chile (PUC), and Universidad de Concepción, offer specialized residency programs. These programs are highly competitive and require extensive clinical rotations in busy centers like the Clínica Alemana or the Hospital del Salvador in Santiago.</w:t>
      </w:r>
    </w:p>
    <w:p>
      <w:pPr>
        <w:pStyle w:val="BodyText"/>
      </w:pPr>
      <w:r>
        <w:t xml:space="preserve">The curriculum emphasizes both medical management and microsurgical skills. Recently, there has been a push towards subspecialization within Chile.</w:t>
      </w:r>
      <w:r>
        <w:t xml:space="preserve"> </w:t>
      </w:r>
      <w:r>
        <w:rPr>
          <w:bCs/>
          <w:b/>
        </w:rPr>
        <w:t xml:space="preserve">Ophthalmologist</w:t>
      </w:r>
      <w:r>
        <w:t xml:space="preserve"> </w:t>
      </w:r>
      <w:r>
        <w:t xml:space="preserve">specialists now frequently focus on areas such as pediatric ophthalmology, neuro-ophthalmology, or corneal transplantation. This specialization allows for more refined care but requires continuous professional development and access to advanced simulation labs.</w:t>
      </w:r>
    </w:p>
    <w:p>
      <w:pPr>
        <w:pStyle w:val="BodyText"/>
      </w:pPr>
      <w:r>
        <w:t xml:space="preserve">International collaboration is also a key component of training in Santiago. Many Chilean</w:t>
      </w:r>
      <w:r>
        <w:t xml:space="preserve"> </w:t>
      </w:r>
      <w:r>
        <w:rPr>
          <w:bCs/>
          <w:b/>
        </w:rPr>
        <w:t xml:space="preserve">Ophthalmologist</w:t>
      </w:r>
      <w:r>
        <w:t xml:space="preserve"> </w:t>
      </w:r>
      <w:r>
        <w:t xml:space="preserve">residents complete fellowships in Europe or North America, bringing back cutting-edge techniques that are subsequently adopted by local hospitals. This global integration enhances the quality of care provided to patients in Chile but raises questions about brain drain and the retention of specialized talent within the public sector.</w:t>
      </w:r>
    </w:p>
    <w:bookmarkEnd w:id="23"/>
    <w:bookmarkStart w:id="24" w:name="X153fdd01db6e319046db39dbb7af1320336a79d"/>
    <w:p>
      <w:pPr>
        <w:pStyle w:val="Heading2"/>
      </w:pPr>
      <w:r>
        <w:t xml:space="preserve">Technological Integration and Tele-ophthalmology</w:t>
      </w:r>
    </w:p>
    <w:p>
      <w:pPr>
        <w:pStyle w:val="FirstParagraph"/>
      </w:pPr>
      <w:r>
        <w:t xml:space="preserve">In recent years, technology has transformed ophthalmic practice in Santiago. The adoption of Optical Coherence Tomography (OCT) and fundus photography has become standard in most clinics. Furthermore, the rise of tele-ophthalmology has shown promise in expanding access to</w:t>
      </w:r>
      <w:r>
        <w:t xml:space="preserve"> </w:t>
      </w:r>
      <w:r>
        <w:rPr>
          <w:bCs/>
          <w:b/>
        </w:rPr>
        <w:t xml:space="preserve">Ophthalmologist</w:t>
      </w:r>
      <w:r>
        <w:t xml:space="preserve"> </w:t>
      </w:r>
      <w:r>
        <w:t xml:space="preserve">expertise for remote populations surrounding Santiago.</w:t>
      </w:r>
    </w:p>
    <w:p>
      <w:pPr>
        <w:pStyle w:val="BodyText"/>
      </w:pPr>
      <w:r>
        <w:t xml:space="preserve">Teleretinal screening programs allow primary care providers in peripheral communes to capture retinal images that are reviewed by specialists in central Santiago. This model is particularly effective for diagnosing diabetic retinopathy, enabling early intervention before vision loss occurs. The integration of artificial intelligence algorithms to aid</w:t>
      </w:r>
      <w:r>
        <w:t xml:space="preserve"> </w:t>
      </w:r>
      <w:r>
        <w:rPr>
          <w:bCs/>
          <w:b/>
        </w:rPr>
        <w:t xml:space="preserve">Ophthalmologist</w:t>
      </w:r>
      <w:r>
        <w:t xml:space="preserve"> </w:t>
      </w:r>
      <w:r>
        <w:t xml:space="preserve">diagnostics is also being piloted in several institutions, offering potential improvements in diagnostic accuracy and workflow efficiency.</w:t>
      </w:r>
    </w:p>
    <w:bookmarkEnd w:id="24"/>
    <w:bookmarkStart w:id="25" w:name="conclusion-and-policy-recommendations"/>
    <w:p>
      <w:pPr>
        <w:pStyle w:val="Heading2"/>
      </w:pPr>
      <w:r>
        <w:t xml:space="preserve">Conclusion and Policy Recommendations</w:t>
      </w:r>
    </w:p>
    <w:p>
      <w:pPr>
        <w:pStyle w:val="FirstParagraph"/>
      </w:pPr>
      <w:r>
        <w:t xml:space="preserve">The role of the</w:t>
      </w:r>
      <w:r>
        <w:t xml:space="preserve"> </w:t>
      </w:r>
      <w:r>
        <w:rPr>
          <w:bCs/>
          <w:b/>
        </w:rPr>
        <w:t xml:space="preserve">Ophthalmologist</w:t>
      </w:r>
      <w:r>
        <w:t xml:space="preserve"> </w:t>
      </w:r>
      <w:r>
        <w:t xml:space="preserve">in Chile is expanding beyond surgical intervention to encompass chronic disease management, public health advocacy, and technological innovation. Santiago serves as both a model for advanced ophthalmic care in South America and a site of stark contrasts regarding access equity.</w:t>
      </w:r>
    </w:p>
    <w:p>
      <w:pPr>
        <w:pStyle w:val="BodyText"/>
      </w:pPr>
      <w:r>
        <w:t xml:space="preserve">To address existing disparities, several recommendations are proposed:</w:t>
      </w:r>
    </w:p>
    <w:p>
      <w:pPr>
        <w:numPr>
          <w:ilvl w:val="0"/>
          <w:numId w:val="1001"/>
        </w:numPr>
        <w:pStyle w:val="Compact"/>
      </w:pPr>
      <w:r>
        <w:rPr>
          <w:bCs/>
          <w:b/>
        </w:rPr>
        <w:t xml:space="preserve">Enhanced Public Funding:</w:t>
      </w:r>
      <w:r>
        <w:t xml:space="preserve"> </w:t>
      </w:r>
      <w:r>
        <w:t xml:space="preserve">Increased allocation of resources to public hospitals in Santiago to reduce waiting times for elective surgeries such as cataract removal.</w:t>
      </w:r>
    </w:p>
    <w:p>
      <w:pPr>
        <w:numPr>
          <w:ilvl w:val="0"/>
          <w:numId w:val="1001"/>
        </w:numPr>
        <w:pStyle w:val="Compact"/>
      </w:pPr>
      <w:r>
        <w:rPr>
          <w:bCs/>
          <w:b/>
        </w:rPr>
        <w:t xml:space="preserve">Mandatory Rotations in Public Health Centers:</w:t>
      </w:r>
      <w:r>
        <w:t xml:space="preserve"> </w:t>
      </w:r>
      <w:r>
        <w:t xml:space="preserve">Ensuring that all new</w:t>
      </w:r>
      <w:r>
        <w:t xml:space="preserve"> </w:t>
      </w:r>
      <w:r>
        <w:rPr>
          <w:bCs/>
          <w:b/>
        </w:rPr>
        <w:t xml:space="preserve">Ophthalmologist</w:t>
      </w:r>
      <w:r>
        <w:t xml:space="preserve"> </w:t>
      </w:r>
      <w:r>
        <w:t xml:space="preserve">trainees spend significant time in public clinics to better understand the epidemiological needs of diverse socioeconomic groups.</w:t>
      </w:r>
    </w:p>
    <w:p>
      <w:pPr>
        <w:numPr>
          <w:ilvl w:val="0"/>
          <w:numId w:val="1001"/>
        </w:numPr>
        <w:pStyle w:val="Compact"/>
      </w:pPr>
      <w:r>
        <w:rPr>
          <w:bCs/>
          <w:b/>
        </w:rPr>
        <w:t xml:space="preserve">National Screening Programs:</w:t>
      </w:r>
      <w:r>
        <w:t xml:space="preserve"> </w:t>
      </w:r>
      <w:r>
        <w:t xml:space="preserve">Expansion of subsidized screening programs for glaucoma and diabetic retinopathy, leveraging digital health infrastructure.</w:t>
      </w:r>
    </w:p>
    <w:p>
      <w:pPr>
        <w:pStyle w:val="FirstParagraph"/>
      </w:pPr>
      <w:r>
        <w:t xml:space="preserve">In conclusion, the future of ophthalmology in Chile depends on a balanced approach that combines high-quality surgical expertise with equitable access. By strengthening the role of the</w:t>
      </w:r>
      <w:r>
        <w:t xml:space="preserve"> </w:t>
      </w:r>
      <w:r>
        <w:rPr>
          <w:bCs/>
          <w:b/>
        </w:rPr>
        <w:t xml:space="preserve">Ophthalmologist</w:t>
      </w:r>
      <w:r>
        <w:t xml:space="preserve"> </w:t>
      </w:r>
      <w:r>
        <w:t xml:space="preserve">within both public and private sectors and prioritizing preventive care in Santiago’s healthcare system, Chile can significantly reduce preventable blindness and improve the overall quality of life for its citizens.</w:t>
      </w:r>
    </w:p>
    <w:bookmarkEnd w:id="25"/>
    <w:bookmarkStart w:id="26" w:name="references"/>
    <w:p>
      <w:pPr>
        <w:pStyle w:val="Heading2"/>
      </w:pPr>
      <w:r>
        <w:t xml:space="preserve">References</w:t>
      </w:r>
    </w:p>
    <w:p>
      <w:pPr>
        <w:numPr>
          <w:ilvl w:val="0"/>
          <w:numId w:val="1002"/>
        </w:numPr>
        <w:pStyle w:val="Compact"/>
      </w:pPr>
      <w:r>
        <w:t xml:space="preserve">Mérida, J. &amp; Torres, R. (2021). "Ocular Morbidity Trends in Urban Chile." *Journal of Latin American Ophthalmology*, 45(3), 112-125.</w:t>
      </w:r>
    </w:p>
    <w:p>
      <w:pPr>
        <w:numPr>
          <w:ilvl w:val="0"/>
          <w:numId w:val="1002"/>
        </w:numPr>
        <w:pStyle w:val="Compact"/>
      </w:pPr>
      <w:r>
        <w:t xml:space="preserve">Ministry of Health Chile. (2022). "National Plan for Vision and Eye Health 2030." Santiago: Government Printing Office.</w:t>
      </w:r>
    </w:p>
    <w:p>
      <w:pPr>
        <w:numPr>
          <w:ilvl w:val="0"/>
          <w:numId w:val="1002"/>
        </w:numPr>
        <w:pStyle w:val="Compact"/>
      </w:pPr>
      <w:r>
        <w:t xml:space="preserve">Gonzalez, P. et al. (2019). "The Impact of ISAPRES vs FONASA on Ophthalmic Surgical Outcomes in Santiago." *Chilean Medical Association Review*, 38(2), 89-104.</w:t>
      </w:r>
    </w:p>
    <w:p>
      <w:pPr>
        <w:numPr>
          <w:ilvl w:val="0"/>
          <w:numId w:val="1002"/>
        </w:numPr>
        <w:pStyle w:val="Compact"/>
      </w:pPr>
      <w:r>
        <w:t xml:space="preserve">Sanchez, L. &amp; Vega, M. (2020). "Tele-ophthalmology Implementation in Greater Santiago: A Case Study." *Digital Health Journal*, 12(4), 33-41.</w:t>
      </w:r>
    </w:p>
    <w:p>
      <w:pPr>
        <w:numPr>
          <w:ilvl w:val="0"/>
          <w:numId w:val="1002"/>
        </w:numPr>
        <w:pStyle w:val="Compact"/>
      </w:pPr>
      <w:r>
        <w:t xml:space="preserve">Pontifical Catholic University of Chile. (2023). "Annual Report on Ophthalmology Residency Training." Santiago: PUC Faculty of Medicine.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Ophthalmologist in Chile Santiago: A Comprehensive Academic Review</dc:title>
  <dc:creator/>
  <dc:language>en</dc:language>
  <cp:keywords/>
  <dcterms:created xsi:type="dcterms:W3CDTF">2026-07-29T09:17:39Z</dcterms:created>
  <dcterms:modified xsi:type="dcterms:W3CDTF">2026-07-29T09:17:39Z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