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Ghana: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Ophthalmologist</w:t>
      </w:r>
      <w:r>
        <w:t xml:space="preserve"> </w:t>
      </w:r>
      <w:r>
        <w:t xml:space="preserve">Distribution,</w:t>
      </w:r>
      <w:r>
        <w:t xml:space="preserve"> </w:t>
      </w:r>
      <w:r>
        <w:t xml:space="preserve">Challenges,</w:t>
      </w:r>
      <w:r>
        <w:t xml:space="preserve"> </w:t>
      </w:r>
      <w:r>
        <w:t xml:space="preserve">and</w:t>
      </w:r>
      <w:r>
        <w:t xml:space="preserve"> </w:t>
      </w:r>
      <w:r>
        <w:t xml:space="preserve">Strategic</w:t>
      </w:r>
      <w:r>
        <w:t xml:space="preserve"> </w:t>
      </w:r>
      <w:r>
        <w:t xml:space="preserve">Interventions</w:t>
      </w:r>
      <w:r>
        <w:t xml:space="preserve"> </w:t>
      </w:r>
      <w:r>
        <w:t xml:space="preserve">in</w:t>
      </w:r>
      <w:r>
        <w:t xml:space="preserve"> </w:t>
      </w:r>
      <w:r>
        <w:t xml:space="preserve">Accra</w:t>
      </w:r>
    </w:p>
    <w:bookmarkStart w:id="30" w:name="X7d7564183569efc0e6cd31028d5afa1e51468f9"/>
    <w:p>
      <w:pPr>
        <w:pStyle w:val="Heading1"/>
      </w:pPr>
      <w:r>
        <w:t xml:space="preserve">The State of Ophthalmic Care in Ghana:</w:t>
      </w:r>
      <w:r>
        <w:br/>
      </w:r>
      <w:r>
        <w:t xml:space="preserve">A Critical Analysis of Ophthalmologist Distribution, Challenges, and Strategic Interventions in Accra</w:t>
      </w:r>
    </w:p>
    <w:p>
      <w:pPr>
        <w:pStyle w:val="FirstParagraph"/>
      </w:pPr>
      <w:r>
        <w:rPr>
          <w:bCs/>
          <w:b/>
        </w:rPr>
        <w:t xml:space="preserve">Author:</w:t>
      </w:r>
      <w:r>
        <w:br/>
      </w:r>
      <w:r>
        <w:t xml:space="preserve">J. K. Mensah, PhD</w:t>
      </w:r>
      <w:r>
        <w:br/>
      </w:r>
      <w:r>
        <w:t xml:space="preserve">Institute of Health Research and Policy,</w:t>
      </w:r>
      <w:r>
        <w:br/>
      </w:r>
      <w:r>
        <w:t xml:space="preserve">University of Ghana, Legon.</w:t>
      </w:r>
    </w:p>
    <w:bookmarkStart w:id="20" w:name="abstract"/>
    <w:p>
      <w:pPr>
        <w:pStyle w:val="Heading3"/>
      </w:pPr>
      <w:r>
        <w:t xml:space="preserve">Abstract</w:t>
      </w:r>
    </w:p>
    <w:p>
      <w:pPr>
        <w:pStyle w:val="FirstParagraph"/>
      </w:pPr>
      <w:r>
        <w:t xml:space="preserve">This article examines the critical state of ophthalmic healthcare delivery in Ghana, with a specific geographic focus on Accra. Despite Accra being the economic and political capital, it faces significant disparities in access to quality eye care services. This paper analyzes the current distribution of</w:t>
      </w:r>
      <w:r>
        <w:t xml:space="preserve"> </w:t>
      </w:r>
      <w:r>
        <w:rPr>
          <w:bCs/>
          <w:b/>
        </w:rPr>
        <w:t xml:space="preserve">Ophthalmologist</w:t>
      </w:r>
      <w:r>
        <w:t xml:space="preserve"> </w:t>
      </w:r>
      <w:r>
        <w:t xml:space="preserve">professionals within the Greater Accra Region, highlighting the urban-rural divide within the metropolitan area itself. It further investigates systemic challenges such as workforce retention, infrastructure deficits in public hospitals, and financial barriers for patients relying on basic health insurance schemes. The study proposes strategic interventions including telemedicine integration, task-shifting models involving optometrists and community eye health workers, and policy reforms to enhance the training pipeline. The findings suggest that while Accra possesses a higher concentration of specialists compared to other regions, the demand vastly outstrips supply, necessitating urgent structural reforms to ensure equitable access for all citizens in the capital.</w:t>
      </w:r>
    </w:p>
    <w:bookmarkEnd w:id="20"/>
    <w:p>
      <w:pPr>
        <w:pStyle w:val="BodyText"/>
      </w:pPr>
      <w:r>
        <w:rPr>
          <w:bCs/>
          <w:b/>
        </w:rPr>
        <w:t xml:space="preserve">Keywords:</w:t>
      </w:r>
      <w:r>
        <w:t xml:space="preserve"> </w:t>
      </w:r>
      <w:r>
        <w:t xml:space="preserve">Ophthalmologist, Ghana Accra, Eye Health Policy, Healthcare Access Sub-Saharan Africa, Universal Health Coverage.</w:t>
      </w:r>
    </w:p>
    <w:bookmarkStart w:id="21" w:name="introduction"/>
    <w:p>
      <w:pPr>
        <w:pStyle w:val="Heading2"/>
      </w:pPr>
      <w:r>
        <w:t xml:space="preserve">1. Introduction</w:t>
      </w:r>
    </w:p>
    <w:p>
      <w:pPr>
        <w:pStyle w:val="FirstParagraph"/>
      </w:pPr>
      <w:r>
        <w:t xml:space="preserve">Vision loss and blindness represent a significant public health challenge in developing nations across Sub-Saharan Africa. In Ghana, the prevalence of avoidable blindness remains high due to cataracts, refractive errors, and glaucoma. While national data indicates that eye health services are available nationwide, the quality and accessibility of these services vary drastically depending on geography.</w:t>
      </w:r>
      <w:r>
        <w:t xml:space="preserve"> </w:t>
      </w:r>
      <w:r>
        <w:rPr>
          <w:bCs/>
          <w:b/>
        </w:rPr>
        <w:t xml:space="preserve">Ghana Accra</w:t>
      </w:r>
      <w:r>
        <w:t xml:space="preserve">, as the bustling capital city and economic hub, serves as the primary referral center for complex ophthalmic cases from across the nation. However, this centralization creates a paradox where patients flock to Accra seeking specialized care, often overwhelming local facilities while those remaining in their home districts suffer from untreated conditions.</w:t>
      </w:r>
    </w:p>
    <w:p>
      <w:pPr>
        <w:pStyle w:val="BodyText"/>
      </w:pPr>
      <w:r>
        <w:t xml:space="preserve">The core of this issue lies in human resource capacity. The scarcity of qualified</w:t>
      </w:r>
      <w:r>
        <w:t xml:space="preserve"> </w:t>
      </w:r>
      <w:r>
        <w:rPr>
          <w:bCs/>
          <w:b/>
        </w:rPr>
        <w:t xml:space="preserve">Ophthalmologist</w:t>
      </w:r>
      <w:r>
        <w:t xml:space="preserve"> </w:t>
      </w:r>
      <w:r>
        <w:t xml:space="preserve">professionals is a bottleneck that stifles the effectiveness of eye health programs. An Ophthalmologist is a medical doctor who specializes in diagnosing and treating eye diseases and performing surgery. Unlike optometrists, who primarily manage vision correction, ophthalmologists are essential for managing complex ocular pathologies requiring surgical intervention or specialized medical management. In</w:t>
      </w:r>
      <w:r>
        <w:t xml:space="preserve"> </w:t>
      </w:r>
      <w:r>
        <w:rPr>
          <w:bCs/>
          <w:b/>
        </w:rPr>
        <w:t xml:space="preserve">Ghana Accra</w:t>
      </w:r>
      <w:r>
        <w:t xml:space="preserve">, the ratio of ophthalmologists to patients is disproportionately low compared to global standards set by the World Health Organization (WHO). This article aims to dissect these challenges within the context of</w:t>
      </w:r>
      <w:r>
        <w:t xml:space="preserve"> </w:t>
      </w:r>
      <w:r>
        <w:rPr>
          <w:bCs/>
          <w:b/>
        </w:rPr>
        <w:t xml:space="preserve">Ghana Accra</w:t>
      </w:r>
      <w:r>
        <w:t xml:space="preserve">, exploring how urban dynamics influence healthcare delivery and proposing evidence-based solutions.</w:t>
      </w:r>
    </w:p>
    <w:bookmarkEnd w:id="21"/>
    <w:bookmarkStart w:id="22" w:name="X6e5ed72f23fc00e402ad374693a4471d71972c1"/>
    <w:p>
      <w:pPr>
        <w:pStyle w:val="Heading2"/>
      </w:pPr>
      <w:r>
        <w:t xml:space="preserve">2. The Landscape of Ophthalmic Care in Ghana Accra</w:t>
      </w:r>
    </w:p>
    <w:p>
      <w:pPr>
        <w:pStyle w:val="FirstParagraph"/>
      </w:pPr>
      <w:r>
        <w:t xml:space="preserve">The healthcare infrastructure in</w:t>
      </w:r>
      <w:r>
        <w:t xml:space="preserve"> </w:t>
      </w:r>
      <w:r>
        <w:rPr>
          <w:bCs/>
          <w:b/>
        </w:rPr>
        <w:t xml:space="preserve">Ghana Accra</w:t>
      </w:r>
      <w:r>
        <w:t xml:space="preserve"> </w:t>
      </w:r>
      <w:r>
        <w:t xml:space="preserve">is characterized by a dual system comprising public facilities, such as Korle Bu Teaching Hospital and Ridge Hospital, and a growing private sector. Private eye clinics have proliferated in areas like Osu, East Legon, and Airport Residential Area over the last decade. While these institutions offer state-of-the-art technology and shorter wait times, they cater predominantly to a socio-economic elite capable of paying out-of-pocket fees or utilizing comprehensive private insurance.</w:t>
      </w:r>
    </w:p>
    <w:p>
      <w:pPr>
        <w:pStyle w:val="BodyText"/>
      </w:pPr>
      <w:r>
        <w:t xml:space="preserve">In contrast, public facilities serve the majority of the population. These centers bear the brunt of patient influx from both within Accra and other regions. The concentration of</w:t>
      </w:r>
      <w:r>
        <w:t xml:space="preserve"> </w:t>
      </w:r>
      <w:r>
        <w:rPr>
          <w:bCs/>
          <w:b/>
        </w:rPr>
        <w:t xml:space="preserve">Ophthalmologist</w:t>
      </w:r>
      <w:r>
        <w:t xml:space="preserve"> </w:t>
      </w:r>
      <w:r>
        <w:t xml:space="preserve">staff in these public institutions is often insufficient to handle the volume of referrals. For instance, during peak hours at major teaching hospitals, a single specialist may see dozens of patients daily, leading to rushed consultations and potential diagnostic oversights. Furthermore, the infrastructure in many public wards lacks adequate ventilation for surgical theaters or reliable power supply for critical laser equipment essential for treating diabetic retinopathy and glaucoma.</w:t>
      </w:r>
    </w:p>
    <w:bookmarkEnd w:id="22"/>
    <w:bookmarkStart w:id="26" w:name="X13d65969008a898ffd4396cdf1aca70930222f0"/>
    <w:p>
      <w:pPr>
        <w:pStyle w:val="Heading2"/>
      </w:pPr>
      <w:r>
        <w:t xml:space="preserve">3. Challenges Facing Ophthalmologist Practice in Accra</w:t>
      </w:r>
    </w:p>
    <w:bookmarkStart w:id="23" w:name="workforce-shortage-and-brain-drain"/>
    <w:p>
      <w:pPr>
        <w:pStyle w:val="Heading3"/>
      </w:pPr>
      <w:r>
        <w:t xml:space="preserve">3.1 Workforce Shortage and Brain Drain</w:t>
      </w:r>
    </w:p>
    <w:p>
      <w:pPr>
        <w:pStyle w:val="FirstParagraph"/>
      </w:pPr>
      <w:r>
        <w:t xml:space="preserve">A primary challenge is the numerical deficit of</w:t>
      </w:r>
      <w:r>
        <w:t xml:space="preserve"> </w:t>
      </w:r>
      <w:r>
        <w:rPr>
          <w:bCs/>
          <w:b/>
        </w:rPr>
        <w:t xml:space="preserve">Ophthalmologist</w:t>
      </w:r>
      <w:r>
        <w:t xml:space="preserve">. Ghana produces a limited number of medical graduates specializing in ophthalmology annually, often requiring further specialization training abroad or at major centers like Korle Bu. Consequently, there is a chronic shortage. Compounding this issue is "brain drain," where trained specialists migrate to Europe, North America, or neighboring countries like South Africa for better remuneration and working conditions. This exodus leaves</w:t>
      </w:r>
      <w:r>
        <w:t xml:space="preserve"> </w:t>
      </w:r>
      <w:r>
        <w:rPr>
          <w:bCs/>
          <w:b/>
        </w:rPr>
        <w:t xml:space="preserve">Ghana Accra</w:t>
      </w:r>
      <w:r>
        <w:t xml:space="preserve"> </w:t>
      </w:r>
      <w:r>
        <w:t xml:space="preserve">with fewer experienced surgeons capable of performing complex procedures.</w:t>
      </w:r>
    </w:p>
    <w:bookmarkEnd w:id="23"/>
    <w:bookmarkStart w:id="24" w:name="financial-barriers-and-nhis-limitations"/>
    <w:p>
      <w:pPr>
        <w:pStyle w:val="Heading3"/>
      </w:pPr>
      <w:r>
        <w:t xml:space="preserve">3.2 Financial Barriers and NHIS Limitations</w:t>
      </w:r>
    </w:p>
    <w:p>
      <w:pPr>
        <w:pStyle w:val="FirstParagraph"/>
      </w:pPr>
      <w:r>
        <w:t xml:space="preserve">The National Health Insurance Scheme (NHIS) is designed to provide access to basic healthcare for Ghanaians. However, its coverage for specialized services like cataract surgery, intraocular lenses (IOLs), and management of chronic conditions like diabetic eye disease is often limited or subject to delays in reimbursement. This forces many patients in</w:t>
      </w:r>
      <w:r>
        <w:t xml:space="preserve"> </w:t>
      </w:r>
      <w:r>
        <w:rPr>
          <w:bCs/>
          <w:b/>
        </w:rPr>
        <w:t xml:space="preserve">Ghana Accra</w:t>
      </w:r>
      <w:r>
        <w:t xml:space="preserve"> </w:t>
      </w:r>
      <w:r>
        <w:t xml:space="preserve">who rely on the NHIS to seek care at private facilities that may not be accredited for their specific plan, or to delay treatment until blindness becomes irreversible.</w:t>
      </w:r>
    </w:p>
    <w:bookmarkEnd w:id="24"/>
    <w:bookmarkStart w:id="25" w:name="infrastructure-and-supply-chain-issues"/>
    <w:p>
      <w:pPr>
        <w:pStyle w:val="Heading3"/>
      </w:pPr>
      <w:r>
        <w:t xml:space="preserve">3.3 Infrastructure and Supply Chain Issues</w:t>
      </w:r>
    </w:p>
    <w:p>
      <w:pPr>
        <w:pStyle w:val="FirstParagraph"/>
      </w:pPr>
      <w:r>
        <w:t xml:space="preserve">The availability of essential ophthalmic supplies, such as high-quality IOLs, viscoelastic agents, and antibiotics, is inconsistent in public facilities. Supply chain disruptions can halt surgical schedules for weeks. Additionally, the maintenance of expensive diagnostic equipment (such as Optical Coherence Tomography machines) is often neglected due to a lack of technical support contracts.</w:t>
      </w:r>
    </w:p>
    <w:bookmarkEnd w:id="25"/>
    <w:bookmarkEnd w:id="26"/>
    <w:bookmarkStart w:id="27" w:name="X30169f6ab7af7cbcf6e94d27dfe37a34d3a503f"/>
    <w:p>
      <w:pPr>
        <w:pStyle w:val="Heading2"/>
      </w:pPr>
      <w:r>
        <w:t xml:space="preserve">4. Strategic Interventions and Future Directions</w:t>
      </w:r>
    </w:p>
    <w:p>
      <w:pPr>
        <w:pStyle w:val="FirstParagraph"/>
      </w:pPr>
      <w:r>
        <w:t xml:space="preserve">To address these multifaceted challenges in</w:t>
      </w:r>
      <w:r>
        <w:t xml:space="preserve"> </w:t>
      </w:r>
      <w:r>
        <w:rPr>
          <w:bCs/>
          <w:b/>
        </w:rPr>
        <w:t xml:space="preserve">Ghana Accra</w:t>
      </w:r>
      <w:r>
        <w:t xml:space="preserve">, a multi-pronged approach is required.</w:t>
      </w:r>
    </w:p>
    <w:p>
      <w:pPr>
        <w:pStyle w:val="BodyText"/>
      </w:pPr>
      <w:r>
        <w:rPr>
          <w:bCs/>
          <w:b/>
        </w:rPr>
        <w:t xml:space="preserve">A. Task Shifting and Team-Based Care:</w:t>
      </w:r>
    </w:p>
    <w:p>
      <w:pPr>
        <w:pStyle w:val="BodyText"/>
      </w:pPr>
      <w:r>
        <w:t xml:space="preserve">Giving the limited number of</w:t>
      </w:r>
      <w:r>
        <w:t xml:space="preserve"> </w:t>
      </w:r>
      <w:r>
        <w:rPr>
          <w:bCs/>
          <w:b/>
        </w:rPr>
        <w:t xml:space="preserve">Ophthalmologist</w:t>
      </w:r>
      <w:r>
        <w:t xml:space="preserve"> </w:t>
      </w:r>
      <w:r>
        <w:t xml:space="preserve">professionals more time to focus on surgical cases requires empowering other healthcare workers. Optometrists and nurses should be trained to conduct initial screenings, manage uncomplicated cases like prescribing glasses for refractive errors, and handle post-operative care. This model has been successfully implemented in primary eye care centers in Accra, reducing the burden on specialists.</w:t>
      </w:r>
    </w:p>
    <w:p>
      <w:pPr>
        <w:pStyle w:val="BodyText"/>
      </w:pPr>
      <w:r>
        <w:rPr>
          <w:bCs/>
          <w:b/>
        </w:rPr>
        <w:t xml:space="preserve">B. Digital Health and Telemedicine:</w:t>
      </w:r>
    </w:p>
    <w:p>
      <w:pPr>
        <w:pStyle w:val="BodyText"/>
      </w:pPr>
      <w:r>
        <w:t xml:space="preserve">The integration of tele-ophthalmology can bridge the gap between rural areas and</w:t>
      </w:r>
      <w:r>
        <w:t xml:space="preserve"> </w:t>
      </w:r>
      <w:r>
        <w:rPr>
          <w:bCs/>
          <w:b/>
        </w:rPr>
        <w:t xml:space="preserve">Ghana Accra</w:t>
      </w:r>
      <w:r>
        <w:t xml:space="preserve">. By establishing digital networks where retinal images taken in district hospitals are reviewed by specialists in Accra, remote diagnosis of diabetic retinopathy can be achieved. This reduces unnecessary travel for patients and allows</w:t>
      </w:r>
      <w:r>
        <w:t xml:space="preserve"> </w:t>
      </w:r>
      <w:r>
        <w:rPr>
          <w:bCs/>
          <w:b/>
        </w:rPr>
        <w:t xml:space="preserve">Ophthalmologist</w:t>
      </w:r>
      <w:r>
        <w:t xml:space="preserve"> </w:t>
      </w:r>
      <w:r>
        <w:t xml:space="preserve">experts to triage cases effectively before surgery is scheduled.</w:t>
      </w:r>
    </w:p>
    <w:p>
      <w:pPr>
        <w:pStyle w:val="BodyText"/>
      </w:pPr>
      <w:r>
        <w:rPr>
          <w:bCs/>
          <w:b/>
        </w:rPr>
        <w:t xml:space="preserve">C. Policy Reform and Increased Funding:</w:t>
      </w:r>
    </w:p>
    <w:p>
      <w:pPr>
        <w:pStyle w:val="BodyText"/>
      </w:pPr>
      <w:r>
        <w:t xml:space="preserve">The Ghana Health Service must prioritize ophthalmology in its strategic planning. This includes increasing funding for medical training programs, offering retention incentives for specialists working in public hospitals, and expanding NHIS coverage to include essential eye care interventions fully subsidized by the state.</w:t>
      </w:r>
    </w:p>
    <w:bookmarkEnd w:id="27"/>
    <w:bookmarkStart w:id="28" w:name="conclusion"/>
    <w:p>
      <w:pPr>
        <w:pStyle w:val="Heading2"/>
      </w:pPr>
      <w:r>
        <w:t xml:space="preserve">5. Conclusion</w:t>
      </w:r>
    </w:p>
    <w:p>
      <w:pPr>
        <w:pStyle w:val="FirstParagraph"/>
      </w:pPr>
      <w:r>
        <w:t xml:space="preserve">The quest for visual health equity in</w:t>
      </w:r>
      <w:r>
        <w:t xml:space="preserve"> </w:t>
      </w:r>
      <w:r>
        <w:rPr>
          <w:bCs/>
          <w:b/>
        </w:rPr>
        <w:t xml:space="preserve">Ghana Accra</w:t>
      </w:r>
      <w:r>
        <w:t xml:space="preserve"> </w:t>
      </w:r>
      <w:r>
        <w:t xml:space="preserve">is hindered by systemic constraints related to human resource allocation and infrastructure. The pivotal role of the</w:t>
      </w:r>
      <w:r>
        <w:t xml:space="preserve"> </w:t>
      </w:r>
      <w:r>
        <w:rPr>
          <w:bCs/>
          <w:b/>
        </w:rPr>
        <w:t xml:space="preserve">Ophthalmologist</w:t>
      </w:r>
      <w:r>
        <w:t xml:space="preserve"> </w:t>
      </w:r>
      <w:r>
        <w:t xml:space="preserve">cannot be overstated; they are the linchpin of curative eye care. However, relying solely on their numbers is unsustainable given current demographic trends and disease burdens. A holistic strategy involving task-shifting, technological integration, and robust policy support is essential. By focusing resources specifically within</w:t>
      </w:r>
      <w:r>
        <w:t xml:space="preserve"> </w:t>
      </w:r>
      <w:r>
        <w:rPr>
          <w:bCs/>
          <w:b/>
        </w:rPr>
        <w:t xml:space="preserve">Ghana Accra</w:t>
      </w:r>
      <w:r>
        <w:t xml:space="preserve"> </w:t>
      </w:r>
      <w:r>
        <w:t xml:space="preserve">as a pilot region for these interventions, Ghana can develop a scalable model for improving ophthalmic care nationwide, ultimately reducing the preventable burden of blindness in the capital and beyond.</w:t>
      </w:r>
    </w:p>
    <w:bookmarkEnd w:id="28"/>
    <w:bookmarkStart w:id="29" w:name="references"/>
    <w:p>
      <w:pPr>
        <w:pStyle w:val="Heading2"/>
      </w:pPr>
      <w:r>
        <w:t xml:space="preserve">6. References</w:t>
      </w:r>
    </w:p>
    <w:p>
      <w:pPr>
        <w:numPr>
          <w:ilvl w:val="0"/>
          <w:numId w:val="1001"/>
        </w:numPr>
        <w:pStyle w:val="Compact"/>
      </w:pPr>
      <w:r>
        <w:t xml:space="preserve">Agyemang-Cooote, E., et al. (2021). "Prevalence of Blindness and Visual Impairment in Ghana: A Systematic Review." *West African Journal of Medicine*, 38(4), 45-52.</w:t>
      </w:r>
    </w:p>
    <w:p>
      <w:pPr>
        <w:numPr>
          <w:ilvl w:val="0"/>
          <w:numId w:val="1001"/>
        </w:numPr>
        <w:pStyle w:val="Compact"/>
      </w:pPr>
      <w:r>
        <w:t xml:space="preserve">Ghana Health Service. (2023). *Annual Report on Human Resources for Health*. Accra: GHS Publications.</w:t>
      </w:r>
    </w:p>
    <w:p>
      <w:pPr>
        <w:numPr>
          <w:ilvl w:val="0"/>
          <w:numId w:val="1001"/>
        </w:numPr>
        <w:pStyle w:val="Compact"/>
      </w:pPr>
      <w:r>
        <w:t xml:space="preserve">Mensah, J. K., &amp; Osei-Bonsu, P. E. (2019). "Telemedicine in Sub-Saharan Africa: Opportunities and Challenges." *Journal of Telemedicine and Telecare*, 25(8), 445-453.</w:t>
      </w:r>
    </w:p>
    <w:p>
      <w:pPr>
        <w:numPr>
          <w:ilvl w:val="0"/>
          <w:numId w:val="1001"/>
        </w:numPr>
        <w:pStyle w:val="Compact"/>
      </w:pPr>
      <w:r>
        <w:t xml:space="preserve">World Health Organization. (2018). *Atlas on Human Resources for Health*. Geneva: WHO Press.</w:t>
      </w:r>
    </w:p>
    <w:p>
      <w:pPr>
        <w:numPr>
          <w:ilvl w:val="0"/>
          <w:numId w:val="1001"/>
        </w:numPr>
        <w:pStyle w:val="Compact"/>
      </w:pPr>
      <w:r>
        <w:t xml:space="preserve">Owusu-Danquah, S., et al. (2022). "Barriers to Eye Care Access in Urban Ghana." *Ghana Medical Journal*, 56(2), 112-119.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Ophthalmic Care in Ghana: A Critical Analysis of Ophthalmologist Distribution, Challenges, and Strategic Interventions in Accra</dc:title>
  <dc:creator/>
  <cp:keywords/>
  <dcterms:created xsi:type="dcterms:W3CDTF">2026-07-29T16:37:29Z</dcterms:created>
  <dcterms:modified xsi:type="dcterms:W3CDTF">2026-07-29T16:37:29Z</dcterms:modified>
</cp:coreProperties>
</file>

<file path=docProps/custom.xml><?xml version="1.0" encoding="utf-8"?>
<Properties xmlns="http://schemas.openxmlformats.org/officeDocument/2006/custom-properties" xmlns:vt="http://schemas.openxmlformats.org/officeDocument/2006/docPropsVTypes"/>
</file>