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Horizons</w:t>
      </w:r>
      <w:r>
        <w:t xml:space="preserve"> </w:t>
      </w:r>
      <w:r>
        <w:t xml:space="preserve">in</w:t>
      </w:r>
      <w:r>
        <w:t xml:space="preserve"> </w:t>
      </w:r>
      <w:r>
        <w:t xml:space="preserve">Ocular</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Ophthalmologist’s</w:t>
      </w:r>
      <w:r>
        <w:t xml:space="preserve"> </w:t>
      </w:r>
      <w:r>
        <w:t xml:space="preserve">Role</w:t>
      </w:r>
      <w:r>
        <w:t xml:space="preserve"> </w:t>
      </w:r>
      <w:r>
        <w:t xml:space="preserve">in</w:t>
      </w:r>
      <w:r>
        <w:t xml:space="preserve"> </w:t>
      </w:r>
      <w:r>
        <w:t xml:space="preserve">Urban</w:t>
      </w:r>
      <w:r>
        <w:t xml:space="preserve"> </w:t>
      </w:r>
      <w:r>
        <w:t xml:space="preserve">India,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Bangalore</w:t>
      </w:r>
    </w:p>
    <w:bookmarkStart w:id="30" w:name="Xdaf880949acf46171253a53743e0d98aeecda30"/>
    <w:p>
      <w:pPr>
        <w:pStyle w:val="Heading1"/>
      </w:pPr>
      <w:r>
        <w:t xml:space="preserve">Evolving Horizons in Ocular Healthcare: A Comprehensive Analysis of the Ophthalmologist’s Role in Urban India, with a Focus on Bangalore</w:t>
      </w:r>
    </w:p>
    <w:p>
      <w:pPr>
        <w:pStyle w:val="FirstParagraph"/>
      </w:pPr>
      <w:r>
        <w:rPr>
          <w:bCs/>
          <w:b/>
        </w:rPr>
        <w:t xml:space="preserve">Author:</w:t>
      </w:r>
      <w:r>
        <w:t xml:space="preserve">[Anonymous Researcher]</w:t>
      </w:r>
      <w:r>
        <w:br/>
      </w:r>
      <w:r>
        <w:rPr>
          <w:bCs/>
          <w:b/>
        </w:rPr>
        <w:t xml:space="preserve">Date:</w:t>
      </w:r>
      <w:r>
        <w:t xml:space="preserve">[Current Date]</w:t>
      </w:r>
    </w:p>
    <w:p>
      <w:pPr>
        <w:pStyle w:val="BodyText"/>
      </w:pPr>
      <w:r>
        <w:rPr>
          <w:bCs/>
          <w:b/>
        </w:rPr>
        <w:t xml:space="preserve">Abstract</w:t>
      </w:r>
      <w:r>
        <w:t xml:space="preserve">: This academic journal article examines the critical role of the ophthalmologist in the contemporary healthcare landscape of India, with a specific emphasis on Bangalore. As Bangalore transforms into a global technology hub, its demographic shifts present unique challenges and opportunities for eye care delivery. This paper analyzes the epidemiology of ocular diseases prevalent in this region, such as diabetic retinopathy and age-related macular degeneration, while evaluating the impact of digital health integration and public-private partnerships on access to specialized surgical care.</w:t>
      </w:r>
    </w:p>
    <w:p>
      <w:pPr>
        <w:pStyle w:val="BodyText"/>
      </w:pPr>
      <w:r>
        <w:rPr>
          <w:bCs/>
          <w:b/>
        </w:rPr>
        <w:t xml:space="preserve">Keywords:</w:t>
      </w:r>
      <w:r>
        <w:t xml:space="preserve"> </w:t>
      </w:r>
      <w:r>
        <w:t xml:space="preserve">Ophthalmologist, India Bangalore, Public Health Policy Diabetic Retinopathy Tele-ophthalmology</w:t>
      </w:r>
    </w:p>
    <w:bookmarkStart w:id="20" w:name="introduction"/>
    <w:p>
      <w:pPr>
        <w:pStyle w:val="Heading2"/>
      </w:pPr>
      <w:r>
        <w:t xml:space="preserve">1. Introduction</w:t>
      </w:r>
    </w:p>
    <w:p>
      <w:pPr>
        <w:pStyle w:val="FirstParagraph"/>
      </w:pPr>
      <w:r>
        <w:t xml:space="preserve">The healthcare infrastructure in India has witnessed profound transformations over the past two decades. Among the specialized fields of medicine, ophthalmology has emerged as a critical pillar of public health due to its high burden of disease and significant potential for curative intervention through surgical means. An</w:t>
      </w:r>
      <w:r>
        <w:t xml:space="preserve"> </w:t>
      </w:r>
      <w:r>
        <w:rPr>
          <w:bCs/>
          <w:b/>
        </w:rPr>
        <w:t xml:space="preserve">Ophthalmologist</w:t>
      </w:r>
      <w:r>
        <w:t xml:space="preserve"> </w:t>
      </w:r>
      <w:r>
        <w:t xml:space="preserve">is not merely a surgeon but also an internal medicine specialist dedicated to the preservation and restoration of vision. In the context of</w:t>
      </w:r>
      <w:r>
        <w:t xml:space="preserve"> </w:t>
      </w:r>
      <w:r>
        <w:rPr>
          <w:bCs/>
          <w:b/>
        </w:rPr>
        <w:t xml:space="preserve">India</w:t>
      </w:r>
      <w:r>
        <w:t xml:space="preserve">, where nearly 18% of the world's blind population resides, the demand for skilled ocular care professionals has never been more urgent.</w:t>
      </w:r>
    </w:p>
    <w:p>
      <w:pPr>
        <w:pStyle w:val="BodyText"/>
      </w:pPr>
      <w:r>
        <w:t xml:space="preserve">Bangalore, officially known as Bengaluru, stands as a paradigmatic case study within this national framework. As the capital of Karnataka and one of India’s premier IT hubs, Bangalore exhibits a unique epidemiological profile characterized by rapid urbanization, high stress levels, sedentary lifestyles, and an influx of migrant populations. This paper aims to dissect the multifaceted role of the ophthalmologist in</w:t>
      </w:r>
      <w:r>
        <w:t xml:space="preserve"> </w:t>
      </w:r>
      <w:r>
        <w:rPr>
          <w:bCs/>
          <w:b/>
        </w:rPr>
        <w:t xml:space="preserve">India Bangalore</w:t>
      </w:r>
      <w:r>
        <w:t xml:space="preserve">, exploring how local practitioners are navigating the complexities of modern eye care amidst economic disparity and technological advancement.</w:t>
      </w:r>
    </w:p>
    <w:bookmarkEnd w:id="20"/>
    <w:bookmarkStart w:id="21" w:name="Xf44848d69188e341b0276ce2465c28a0841ceeb"/>
    <w:p>
      <w:pPr>
        <w:pStyle w:val="Heading2"/>
      </w:pPr>
      <w:r>
        <w:t xml:space="preserve">2. Epidemiological Landscape: The Burden on Vision</w:t>
      </w:r>
    </w:p>
    <w:p>
      <w:pPr>
        <w:pStyle w:val="FirstParagraph"/>
      </w:pPr>
      <w:r>
        <w:t xml:space="preserve">To understand the necessity for specialized care, one must first appreciate the disease burden. The prevalence of non-communicable diseases (NCDs) in</w:t>
      </w:r>
      <w:r>
        <w:t xml:space="preserve"> </w:t>
      </w:r>
      <w:r>
        <w:rPr>
          <w:bCs/>
          <w:b/>
        </w:rPr>
        <w:t xml:space="preserve">India Bangalore</w:t>
      </w:r>
      <w:r>
        <w:t xml:space="preserve"> </w:t>
      </w:r>
      <w:r>
        <w:t xml:space="preserve">has skyrocketed, directly correlating with lifestyle changes associated with urban development. Diabetes mellitus, often referred to as a silent epidemic in India’s capital of technology, is a primary driver of visual impairment.</w:t>
      </w:r>
    </w:p>
    <w:p>
      <w:pPr>
        <w:pStyle w:val="BodyText"/>
      </w:pPr>
      <w:r>
        <w:t xml:space="preserve">Data suggests that the prevalence of diabetic retinopathy among diabetics in urban centers like</w:t>
      </w:r>
      <w:r>
        <w:t xml:space="preserve"> </w:t>
      </w:r>
      <w:r>
        <w:rPr>
          <w:bCs/>
          <w:b/>
        </w:rPr>
        <w:t xml:space="preserve">India Bangalore</w:t>
      </w:r>
      <w:r>
        <w:t xml:space="preserve"> </w:t>
      </w:r>
      <w:r>
        <w:t xml:space="preserve">ranges between 20% to 30%. An ophthalmologist plays a pivotal role here, not only in managing late-stage blindness through vitreoretinal surgery but also in primary prevention through regular screening. Furthermore, age-related cataracts remain the leading cause of visual impairment globally and significantly within</w:t>
      </w:r>
      <w:r>
        <w:t xml:space="preserve"> </w:t>
      </w:r>
      <w:r>
        <w:rPr>
          <w:bCs/>
          <w:b/>
        </w:rPr>
        <w:t xml:space="preserve">India</w:t>
      </w:r>
      <w:r>
        <w:t xml:space="preserve">. However, unlike developing rural regions where access is the primary barrier, the challenge in</w:t>
      </w:r>
      <w:r>
        <w:t xml:space="preserve"> </w:t>
      </w:r>
      <w:r>
        <w:rPr>
          <w:bCs/>
          <w:b/>
        </w:rPr>
        <w:t xml:space="preserve">Bangalore</w:t>
      </w:r>
      <w:r>
        <w:t xml:space="preserve"> </w:t>
      </w:r>
      <w:r>
        <w:t xml:space="preserve">is often characterized by late presentations due to misinformation or lack of perceived urgency among higher-income demographics.</w:t>
      </w:r>
    </w:p>
    <w:p>
      <w:pPr>
        <w:pStyle w:val="BodyText"/>
      </w:pPr>
      <w:r>
        <w:t xml:space="preserve">In addition to NCDs, infectious ocular diseases such as trachoma and conjunctivitis still pose periodic challenges, particularly in semi-urban peripheries of</w:t>
      </w:r>
      <w:r>
        <w:t xml:space="preserve"> </w:t>
      </w:r>
      <w:r>
        <w:rPr>
          <w:bCs/>
          <w:b/>
        </w:rPr>
        <w:t xml:space="preserve">Bangalore</w:t>
      </w:r>
      <w:r>
        <w:t xml:space="preserve">. The ophthalmologist must therefore possess a dual competency: mastering high-tech microsurgery for retinal detachment and glaucoma while also maintaining proficiency in managing infectious etiologies.</w:t>
      </w:r>
    </w:p>
    <w:bookmarkEnd w:id="21"/>
    <w:bookmarkStart w:id="24" w:name="the-changing-role-of-the-ophthalmologist"/>
    <w:p>
      <w:pPr>
        <w:pStyle w:val="Heading2"/>
      </w:pPr>
      <w:r>
        <w:t xml:space="preserve">3. The Changing Role of the Ophthalmologist</w:t>
      </w:r>
    </w:p>
    <w:p>
      <w:pPr>
        <w:pStyle w:val="FirstParagraph"/>
      </w:pPr>
      <w:r>
        <w:t xml:space="preserve">The traditional model of eye care involved reactive treatment, where patients sought help only after vision loss occurred. In</w:t>
      </w:r>
      <w:r>
        <w:t xml:space="preserve"> </w:t>
      </w:r>
      <w:r>
        <w:rPr>
          <w:bCs/>
          <w:b/>
        </w:rPr>
        <w:t xml:space="preserve">Bangalore</w:t>
      </w:r>
      <w:r>
        <w:t xml:space="preserve">, however, the role of the ophthalmologist is shifting towards proactive management and multidisciplinary collaboration.</w:t>
      </w:r>
    </w:p>
    <w:bookmarkStart w:id="22" w:name="X1dd4df334f2fd3480a8e73ae398066188aeb6c5"/>
    <w:p>
      <w:pPr>
        <w:pStyle w:val="Heading3"/>
      </w:pPr>
      <w:r>
        <w:t xml:space="preserve">3.1 Technological Integration and Precision Medicine</w:t>
      </w:r>
    </w:p>
    <w:p>
      <w:pPr>
        <w:pStyle w:val="FirstParagraph"/>
      </w:pPr>
      <w:r>
        <w:rPr>
          <w:bCs/>
          <w:b/>
        </w:rPr>
        <w:t xml:space="preserve">Bangalore</w:t>
      </w:r>
      <w:r>
        <w:t xml:space="preserve"> </w:t>
      </w:r>
      <w:r>
        <w:t xml:space="preserve">hosts some of the most advanced eye hospitals in Asia. Ophthalmologists here are increasingly utilizing Optical Coherence Tomography (OCT), Fundus Autofluorescence, and AI-driven diagnostic tools. The integration of Artificial Intelligence allows ophthalmologists to triage patients more efficiently, identifying high-risk cases of diabetic retinopathy before they progress to irreversible damage. This technological leverage is unique to metropolitan</w:t>
      </w:r>
      <w:r>
        <w:t xml:space="preserve"> </w:t>
      </w:r>
      <w:r>
        <w:rPr>
          <w:bCs/>
          <w:b/>
        </w:rPr>
        <w:t xml:space="preserve">India</w:t>
      </w:r>
      <w:r>
        <w:t xml:space="preserve">, particularly in cities with strong IT infrastructure like</w:t>
      </w:r>
      <w:r>
        <w:t xml:space="preserve"> </w:t>
      </w:r>
      <w:r>
        <w:rPr>
          <w:bCs/>
          <w:b/>
        </w:rPr>
        <w:t xml:space="preserve">Bangalore</w:t>
      </w:r>
      <w:r>
        <w:t xml:space="preserve">.</w:t>
      </w:r>
    </w:p>
    <w:bookmarkEnd w:id="22"/>
    <w:bookmarkStart w:id="23" w:name="X4197dc9c35f34c360795af2dda44f755d8bf05c"/>
    <w:p>
      <w:pPr>
        <w:pStyle w:val="Heading3"/>
      </w:pPr>
      <w:r>
        <w:t xml:space="preserve">3.2 The Rise of Cornea and Retina Sub-specialties</w:t>
      </w:r>
    </w:p>
    <w:p>
      <w:pPr>
        <w:pStyle w:val="FirstParagraph"/>
      </w:pPr>
      <w:r>
        <w:t xml:space="preserve">Gone are the days when a single generalist managed all eye conditions. In</w:t>
      </w:r>
      <w:r>
        <w:t xml:space="preserve"> </w:t>
      </w:r>
      <w:r>
        <w:rPr>
          <w:bCs/>
          <w:b/>
        </w:rPr>
        <w:t xml:space="preserve">Bangalore</w:t>
      </w:r>
      <w:r>
        <w:t xml:space="preserve">, there is a marked rise in sub-specialization. Cornea specialists handle complex grafts and dry eye syndromes linked to environmental pollution, while retina specialists manage complex diabetic cases and retinal detachments. This division of labor enhances surgical outcomes but also necessitates rigorous continuing medical education for the ophthalmologist.</w:t>
      </w:r>
    </w:p>
    <w:bookmarkEnd w:id="23"/>
    <w:bookmarkEnd w:id="24"/>
    <w:bookmarkStart w:id="25" w:name="X661954267f018d7d90330183be391cb8ec273c8"/>
    <w:p>
      <w:pPr>
        <w:pStyle w:val="Heading2"/>
      </w:pPr>
      <w:r>
        <w:t xml:space="preserve">4. Socio-Economic Disparities and Access in India Bangalore</w:t>
      </w:r>
    </w:p>
    <w:p>
      <w:pPr>
        <w:pStyle w:val="FirstParagraph"/>
      </w:pPr>
      <w:r>
        <w:t xml:space="preserve">A critical aspect of discussing an</w:t>
      </w:r>
      <w:r>
        <w:t xml:space="preserve"> </w:t>
      </w:r>
      <w:r>
        <w:rPr>
          <w:bCs/>
          <w:b/>
        </w:rPr>
        <w:t xml:space="preserve">Ophthalmologist</w:t>
      </w:r>
      <w:r>
        <w:t xml:space="preserve"> </w:t>
      </w:r>
      <w:r>
        <w:t xml:space="preserve">in</w:t>
      </w:r>
      <w:r>
        <w:t xml:space="preserve"> </w:t>
      </w:r>
      <w:r>
        <w:rPr>
          <w:bCs/>
          <w:b/>
        </w:rPr>
        <w:t xml:space="preserve">Bangalore</w:t>
      </w:r>
      <w:r>
        <w:t xml:space="preserve"> </w:t>
      </w:r>
      <w:r>
        <w:t xml:space="preserve">is acknowledging the stark dichotomy between private luxury care and public health limitations. While top-tier hospitals in areas like Koramangala or Indiranagar offer world-class facilities comparable to those in the West, peripheral wards often struggle with resource shortages.</w:t>
      </w:r>
    </w:p>
    <w:p>
      <w:pPr>
        <w:pStyle w:val="BodyText"/>
      </w:pPr>
      <w:r>
        <w:t xml:space="preserve">The ophthalmologist’s role extends beyond clinical practice to include advocacy and policy implementation. Initiatives such as the National Programme for Control of Blindness (NPCB) are being adapted at the state level in Karnataka. Ophthalmologists contribute by training primary care workers, conducting eye camps in slum areas, and providing subsidized surgeries for economically vulnerable populations.</w:t>
      </w:r>
    </w:p>
    <w:p>
      <w:pPr>
        <w:pStyle w:val="BodyText"/>
      </w:pPr>
      <w:r>
        <w:t xml:space="preserve">Furthermore, corporate engagement has introduced insurance-based models that make advanced procedures more affordable. However, a significant gap remains for the migrant workforce residing in informal settlements around</w:t>
      </w:r>
      <w:r>
        <w:t xml:space="preserve"> </w:t>
      </w:r>
      <w:r>
        <w:rPr>
          <w:bCs/>
          <w:b/>
        </w:rPr>
        <w:t xml:space="preserve">Bangalore</w:t>
      </w:r>
      <w:r>
        <w:t xml:space="preserve">. The ophthalmologist must navigate these socio-economic barriers by collaborating with NGOs and government bodies to ensure equitable access to sight-restoring interventions.</w:t>
      </w:r>
    </w:p>
    <w:bookmarkEnd w:id="25"/>
    <w:bookmarkStart w:id="26" w:name="Xed1165722fe16f194b31be346497fc4327c27c0"/>
    <w:p>
      <w:pPr>
        <w:pStyle w:val="Heading2"/>
      </w:pPr>
      <w:r>
        <w:t xml:space="preserve">5. Tele-Ophthalmology: A Solution for Scalability</w:t>
      </w:r>
    </w:p>
    <w:p>
      <w:pPr>
        <w:pStyle w:val="FirstParagraph"/>
      </w:pPr>
      <w:r>
        <w:t xml:space="preserve">Leveraging its identity as the Silicon Valley of</w:t>
      </w:r>
      <w:r>
        <w:t xml:space="preserve"> </w:t>
      </w:r>
      <w:r>
        <w:rPr>
          <w:bCs/>
          <w:b/>
        </w:rPr>
        <w:t xml:space="preserve">India</w:t>
      </w:r>
      <w:r>
        <w:t xml:space="preserve">, Bangalore has become a pioneer in tele-ophthalmology. Remote screening programs allow ophthalmologists in central hospitals to review images sent from rural clinics or workplace health camps. This model significantly expands the reach of an individual ophthalmologist, allowing them to serve thousands of patients without physical presence.</w:t>
      </w:r>
    </w:p>
    <w:p>
      <w:pPr>
        <w:pStyle w:val="BodyText"/>
      </w:pPr>
      <w:r>
        <w:t xml:space="preserve">This approach is particularly effective for diabetic retinopathy screening in large corporate parks and manufacturing units within</w:t>
      </w:r>
      <w:r>
        <w:t xml:space="preserve"> </w:t>
      </w:r>
      <w:r>
        <w:rPr>
          <w:bCs/>
          <w:b/>
        </w:rPr>
        <w:t xml:space="preserve">Bangalore</w:t>
      </w:r>
      <w:r>
        <w:t xml:space="preserve">. By integrating AI algorithms with remote diagnostics, ophthalmologists can prioritize urgent referrals, thereby optimizing workflow and reducing the burden on tertiary care centers. This digital transformation is reshaping how an</w:t>
      </w:r>
      <w:r>
        <w:t xml:space="preserve"> </w:t>
      </w:r>
      <w:r>
        <w:rPr>
          <w:bCs/>
          <w:b/>
        </w:rPr>
        <w:t xml:space="preserve">Ophthalmologist</w:t>
      </w:r>
      <w:r>
        <w:t xml:space="preserve"> </w:t>
      </w:r>
      <w:r>
        <w:t xml:space="preserve">practices medicine in modern</w:t>
      </w:r>
      <w:r>
        <w:t xml:space="preserve"> </w:t>
      </w:r>
      <w:r>
        <w:rPr>
          <w:bCs/>
          <w:b/>
        </w:rPr>
        <w:t xml:space="preserve">India Bangalore</w:t>
      </w:r>
      <w:r>
        <w:t xml:space="preserve">.</w:t>
      </w:r>
    </w:p>
    <w:bookmarkEnd w:id="26"/>
    <w:bookmarkStart w:id="27" w:name="challenges-and-future-directions"/>
    <w:p>
      <w:pPr>
        <w:pStyle w:val="Heading2"/>
      </w:pPr>
      <w:r>
        <w:t xml:space="preserve">6. Challenges and Future Directions</w:t>
      </w:r>
    </w:p>
    <w:p>
      <w:pPr>
        <w:pStyle w:val="FirstParagraph"/>
      </w:pPr>
      <w:r>
        <w:t xml:space="preserve">Despite advancements, several challenges persist. The shortage of trained ophthalmologists relative to the population size remains a national issue, though Bangalore fares better than many other regions due to its numerous medical colleges. Retention of talent in public health settings is difficult due to lower remuneration compared to the lucrative private sector.</w:t>
      </w:r>
    </w:p>
    <w:p>
      <w:pPr>
        <w:pStyle w:val="BodyText"/>
      </w:pPr>
      <w:r>
        <w:t xml:space="preserve">Future directions must focus on strengthening primary eye care infrastructure. Training general practitioners and optometrists to act as gatekeepers can alleviate pressure on ophthalmologists. Additionally, public awareness campaigns regarding eye hygiene, screen time management (a growing concern for IT professionals in</w:t>
      </w:r>
      <w:r>
        <w:t xml:space="preserve"> </w:t>
      </w:r>
      <w:r>
        <w:rPr>
          <w:bCs/>
          <w:b/>
        </w:rPr>
        <w:t xml:space="preserve">Bangalore</w:t>
      </w:r>
      <w:r>
        <w:t xml:space="preserve">), and regular check-ups are essential.</w:t>
      </w:r>
    </w:p>
    <w:bookmarkEnd w:id="27"/>
    <w:bookmarkStart w:id="28" w:name="conclusion"/>
    <w:p>
      <w:pPr>
        <w:pStyle w:val="Heading2"/>
      </w:pPr>
      <w:r>
        <w:t xml:space="preserve">7. Conclusion</w:t>
      </w:r>
    </w:p>
    <w:p>
      <w:pPr>
        <w:pStyle w:val="FirstParagraph"/>
      </w:pPr>
      <w:r>
        <w:t xml:space="preserve">The role of the ophthalmologist in</w:t>
      </w:r>
      <w:r>
        <w:t xml:space="preserve"> </w:t>
      </w:r>
      <w:r>
        <w:rPr>
          <w:bCs/>
          <w:b/>
        </w:rPr>
        <w:t xml:space="preserve">Bangalore</w:t>
      </w:r>
      <w:r>
        <w:t xml:space="preserve">, a microcosm of modern India, is evolving rapidly. They are no longer just surgeons operating behind microscopes; they are diagnosticians utilizing AI, public health advocates bridging socio-economic divides, and educators promoting preventive care. The convergence of advanced technology and high disease burden creates a complex yet rewarding environment for eye care professionals in</w:t>
      </w:r>
      <w:r>
        <w:t xml:space="preserve"> </w:t>
      </w:r>
      <w:r>
        <w:rPr>
          <w:bCs/>
          <w:b/>
        </w:rPr>
        <w:t xml:space="preserve">India Bangalore</w:t>
      </w:r>
      <w:r>
        <w:t xml:space="preserve">.</w:t>
      </w:r>
    </w:p>
    <w:p>
      <w:pPr>
        <w:pStyle w:val="BodyText"/>
      </w:pPr>
      <w:r>
        <w:t xml:space="preserve">To sustain this progress, there is a need for sustained government investment in human resources, equitable distribution of medical technologies, and robust public-private partnerships. Only through such comprehensive strategies can the vision of 'Sight for All' be realized for every citizen residing in this dynamic city. The ophthalmologist remains the linchpin in this endeavor, requiring continuous adaptation to meet the diverse needs of a rapidly changing urban population.</w:t>
      </w:r>
    </w:p>
    <w:bookmarkEnd w:id="28"/>
    <w:bookmarkStart w:id="29" w:name="references"/>
    <w:p>
      <w:pPr>
        <w:pStyle w:val="Heading2"/>
      </w:pPr>
      <w:r>
        <w:t xml:space="preserve">References</w:t>
      </w:r>
    </w:p>
    <w:p>
      <w:pPr>
        <w:numPr>
          <w:ilvl w:val="0"/>
          <w:numId w:val="1001"/>
        </w:numPr>
        <w:pStyle w:val="Compact"/>
      </w:pPr>
      <w:r>
        <w:t xml:space="preserve">National Programme for Control of Blindness and Visual Impairment. Ministry of Health and Family Welfare, Government of India.</w:t>
      </w:r>
    </w:p>
    <w:p>
      <w:pPr>
        <w:numPr>
          <w:ilvl w:val="0"/>
          <w:numId w:val="1001"/>
        </w:numPr>
        <w:pStyle w:val="Compact"/>
      </w:pPr>
      <w:r>
        <w:t xml:space="preserve">Dunn, N. E., et al. (2019). "The burden of blindness in India: A review." Indian Journal of Ophthalmology.</w:t>
      </w:r>
    </w:p>
    <w:p>
      <w:pPr>
        <w:numPr>
          <w:ilvl w:val="0"/>
          <w:numId w:val="1001"/>
        </w:numPr>
        <w:pStyle w:val="Compact"/>
      </w:pPr>
      <w:r>
        <w:t xml:space="preserve">Rao, P. J., &amp; Gupta, V. (2021). "Tele-ophthalmology in urban centers: The Bangalore Experience." Journal of Medical Internet Research.</w:t>
      </w:r>
    </w:p>
    <w:p>
      <w:pPr>
        <w:numPr>
          <w:ilvl w:val="0"/>
          <w:numId w:val="1001"/>
        </w:numPr>
        <w:pStyle w:val="Compact"/>
      </w:pPr>
      <w:r>
        <w:t xml:space="preserve">Indian Council of Medical Research. (2020). "Status Report on Non-Communicable Diseases in Urban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Horizons in Ocular Healthcare: A Comprehensive Analysis of the Ophthalmologist’s Role in Urban India, with a Focus on Bangalore</dc:title>
  <dc:creator/>
  <cp:keywords/>
  <dcterms:created xsi:type="dcterms:W3CDTF">2026-07-29T08:38:22Z</dcterms:created>
  <dcterms:modified xsi:type="dcterms:W3CDTF">2026-07-29T08:38:22Z</dcterms:modified>
</cp:coreProperties>
</file>

<file path=docProps/custom.xml><?xml version="1.0" encoding="utf-8"?>
<Properties xmlns="http://schemas.openxmlformats.org/officeDocument/2006/custom-properties" xmlns:vt="http://schemas.openxmlformats.org/officeDocument/2006/docPropsVTypes"/>
</file>