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India: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Ophthalmologists</w:t>
      </w:r>
      <w:r>
        <w:t xml:space="preserve"> </w:t>
      </w:r>
      <w:r>
        <w:t xml:space="preserve">in</w:t>
      </w:r>
      <w:r>
        <w:t xml:space="preserve"> </w:t>
      </w:r>
      <w:r>
        <w:t xml:space="preserve">New</w:t>
      </w:r>
      <w:r>
        <w:t xml:space="preserve"> </w:t>
      </w:r>
      <w:r>
        <w:t xml:space="preserve">Delhi</w:t>
      </w:r>
    </w:p>
    <w:bookmarkStart w:id="29" w:name="X805feebd702582d15c96048c4709d1632655b88"/>
    <w:p>
      <w:pPr>
        <w:pStyle w:val="Heading1"/>
      </w:pPr>
      <w:r>
        <w:t xml:space="preserve">The Evolving Landscape of Ophthalmic Care in India: A Critical Analysis of the Role, Challenges, and Opportunities for Ophthalmologists in New Delhi</w:t>
      </w:r>
    </w:p>
    <w:p>
      <w:pPr>
        <w:pStyle w:val="FirstParagraph"/>
      </w:pPr>
      <w:r>
        <w:rPr>
          <w:iCs/>
          <w:i/>
          <w:bCs/>
          <w:b/>
        </w:rPr>
        <w:t xml:space="preserve">Amit Sharma</w:t>
      </w:r>
      <w:r>
        <w:rPr>
          <w:vertAlign w:val="superscript"/>
          <w:iCs/>
          <w:i/>
          <w:bCs/>
          <w:b/>
        </w:rPr>
        <w:t xml:space="preserve">1</w:t>
      </w:r>
      <w:r>
        <w:rPr>
          <w:iCs/>
          <w:i/>
          <w:bCs/>
          <w:b/>
        </w:rPr>
        <w:t xml:space="preserve">, Dr. Priya Verma</w:t>
      </w:r>
      <w:r>
        <w:rPr>
          <w:vertAlign w:val="superscript"/>
          <w:iCs/>
          <w:i/>
          <w:bCs/>
          <w:b/>
        </w:rPr>
        <w:t xml:space="preserve">2</w:t>
      </w:r>
    </w:p>
    <w:p>
      <w:pPr>
        <w:pStyle w:val="BodyText"/>
      </w:pPr>
      <w:r>
        <w:rPr>
          <w:vertAlign w:val="superscript"/>
        </w:rPr>
        <w:t xml:space="preserve">1</w:t>
      </w:r>
      <w:r>
        <w:t xml:space="preserve">Institute of Medical Sciences, Banaras Hindu University, Varanasi, India</w:t>
      </w:r>
      <w:r>
        <w:br/>
      </w:r>
      <w:r>
        <w:rPr>
          <w:vertAlign w:val="subscript"/>
        </w:rPr>
        <w:t xml:space="preserve">2</w:t>
      </w:r>
      <w:r>
        <w:t xml:space="preserve">All India Institute of Medical Sciences (AIIMS), New Delhi, India</w:t>
      </w:r>
    </w:p>
    <w:p>
      <w:pPr>
        <w:pStyle w:val="BodyText"/>
      </w:pPr>
      <w:r>
        <w:rPr>
          <w:iCs/>
          <w:i/>
          <w:bCs/>
          <w:b/>
        </w:rPr>
        <w:t xml:space="preserve">Abstract:</w:t>
      </w:r>
      <w:r>
        <w:br/>
      </w:r>
      <w:r>
        <w:t xml:space="preserve">New Delhi serves as the epicenter of healthcare innovation in India, hosting some of the nation's most prestigious medical institutions. This article critically examines the multifaceted role of an ophthalmologist within this complex metropolitan framework. By analyzing demographic shifts, disease prevalence patterns specific to urban populations, and technological advancements, we highlight the evolving responsibilities of eye care specialists in India New Delhi. Furthermore, this study addresses systemic challenges such as rural-urban migration impacts on hospital load and discusses innovative frameworks for sustainable ophthalmic service delivery in the capital region.</w:t>
      </w:r>
    </w:p>
    <w:bookmarkStart w:id="20" w:name="introduction"/>
    <w:p>
      <w:pPr>
        <w:pStyle w:val="Heading2"/>
      </w:pPr>
      <w:r>
        <w:t xml:space="preserve">1. Introduction</w:t>
      </w:r>
    </w:p>
    <w:p>
      <w:pPr>
        <w:pStyle w:val="FirstParagraph"/>
      </w:pPr>
      <w:r>
        <w:t xml:space="preserve">The profession of an ophthalmologist is undergoing a profound transformation globally, yet these changes are particularly acute in rapidly urbanizing regions like India New Delhi. As a tertiary referral center for North India, the capital city attracts patients from across the subcontinent seeking specialized care. Consequently, the density of eye hospitals and clinics in New Delhi is exceptionally high compared to other Indian states. However, this concentration of resources does not necessarily equate to equitable access or effective disease management for all demographic segments.</w:t>
      </w:r>
    </w:p>
    <w:p>
      <w:pPr>
        <w:pStyle w:val="BodyText"/>
      </w:pPr>
      <w:r>
        <w:t xml:space="preserve">An ophthalmologist in New Delhi today operates at the intersection of advanced technology and immense public health responsibility. The scope of practice has expanded beyond basic refractive errors and cataract surgeries to include complex retinal interventions, neuro-ophthalmology, and pediatric oculoplastics. This article aims to dissect these dynamics, offering a comprehensive overview of how an ophthalmologist functions within the unique socio-economic and epidemiological context of India New Delhi.</w:t>
      </w:r>
    </w:p>
    <w:bookmarkEnd w:id="20"/>
    <w:bookmarkStart w:id="21" w:name="epidemiological-shifts-in-urban-eye-care"/>
    <w:p>
      <w:pPr>
        <w:pStyle w:val="Heading2"/>
      </w:pPr>
      <w:r>
        <w:t xml:space="preserve">2. Epidemiological Shifts in Urban Eye Care</w:t>
      </w:r>
    </w:p>
    <w:p>
      <w:pPr>
        <w:pStyle w:val="FirstParagraph"/>
      </w:pPr>
      <w:r>
        <w:t xml:space="preserve">The burden of eye disease in urban centers differs significantly from rural landscapes. In India New Delhi, the rising prevalence of lifestyle-related ailments has altered the case mix for ophthalmologists. While cataract remains a leading cause of blindness, there is a marked increase in cases related to diabetic retinopathy and glaucoma due to higher rates of Type 2 diabetes and hypertension among metropolitan residents.</w:t>
      </w:r>
    </w:p>
    <w:p>
      <w:pPr>
        <w:pStyle w:val="BodyText"/>
      </w:pPr>
      <w:r>
        <w:t xml:space="preserve">An ophthalmologist must therefore be adept not only in surgical precision but also in systemic health management. The interplay between metabolic disorders and ocular health necessitates a multidisciplinary approach. For instance, the management of proliferative diabetic retinopathy often requires coordination with endocrinologists and general physicians, reflecting the holistic role modern ophthalmologists play in patient care within New Delhi’s integrated healthcare systems.</w:t>
      </w:r>
    </w:p>
    <w:bookmarkEnd w:id="21"/>
    <w:bookmarkStart w:id="22" w:name="the-technological-imperative"/>
    <w:p>
      <w:pPr>
        <w:pStyle w:val="Heading2"/>
      </w:pPr>
      <w:r>
        <w:t xml:space="preserve">3. The Technological Imperative</w:t>
      </w:r>
    </w:p>
    <w:p>
      <w:pPr>
        <w:pStyle w:val="FirstParagraph"/>
      </w:pPr>
      <w:r>
        <w:t xml:space="preserve">New Delhi is a hub for medical technology adoption in India. Leading hospitals such as AIIMS, RML, and various private tertiary centers are equipped with state-of-the-art diagnostic imaging systems, femtosecond lasers for refractive surgery, and advanced vitreoretinal tools. For an ophthalmologist practicing in this environment, staying abreast of technological advancements is not merely beneficial but essential.</w:t>
      </w:r>
    </w:p>
    <w:p>
      <w:pPr>
        <w:pStyle w:val="BodyText"/>
      </w:pPr>
      <w:r>
        <w:t xml:space="preserve">The adoption of Artificial Intelligence (AI) in diagnosing diabetic retinopathy and age-related macular degeneration is gaining traction. An ophthalmologist leveraging these tools can enhance diagnostic accuracy and reduce turnaround times. However, this technological reliance also presents challenges regarding cost accessibility. The disparity between high-tech care available in private sectors and standard care in public institutions creates a dualistic system that an ethical ophthalmologist must navigate carefully.</w:t>
      </w:r>
    </w:p>
    <w:bookmarkEnd w:id="22"/>
    <w:bookmarkStart w:id="23" w:name="Xb0fcf22adaa107e005f6a8dc8f64ddd42b3a940"/>
    <w:p>
      <w:pPr>
        <w:pStyle w:val="Heading2"/>
      </w:pPr>
      <w:r>
        <w:t xml:space="preserve">4. Educational Challenges and Workforce Distribution</w:t>
      </w:r>
    </w:p>
    <w:p>
      <w:pPr>
        <w:pStyle w:val="FirstParagraph"/>
      </w:pPr>
      <w:r>
        <w:t xml:space="preserve">A critical issue affecting the efficacy of an ophthalmologist's practice is the uneven distribution of trained personnel. While India New Delhi hosts numerous prestigious institutes for postgraduate training, such as Dr. Rajendra Prasad Central Institute of Ophthalmology (RPCIO), there remains a shortage in peripheral areas. This concentration leads to overcrowding in New Delhi hospitals, where ophthalmologists often face unsustainable workloads.</w:t>
      </w:r>
    </w:p>
    <w:p>
      <w:pPr>
        <w:pStyle w:val="BodyText"/>
      </w:pPr>
      <w:r>
        <w:t xml:space="preserve">To address this, there is a pressing need for decentralized training models and incentives for ophthalmologists to serve beyond the capital region. Furthermore, continuous medical education (CME) programs in New Delhi serve as vital platforms for knowledge dissemination. Conferences and workshops held in the city play a pivotal role in standardizing practices across India, ensuring that advancements learned by an ophthalmologist here eventually trickle down to remote areas.</w:t>
      </w:r>
    </w:p>
    <w:bookmarkEnd w:id="23"/>
    <w:bookmarkStart w:id="24" w:name="public-health-interventions-and-policy"/>
    <w:p>
      <w:pPr>
        <w:pStyle w:val="Heading2"/>
      </w:pPr>
      <w:r>
        <w:t xml:space="preserve">5. Public Health Interventions and Policy</w:t>
      </w:r>
    </w:p>
    <w:p>
      <w:pPr>
        <w:pStyle w:val="FirstParagraph"/>
      </w:pPr>
      <w:r>
        <w:t xml:space="preserve">The role of an ophthalmologist extends beyond clinical practice into public health advocacy. In India New Delhi, initiatives like the National Programme for Control of Blindness (NPCB) are implemented with varying degrees of success at the district level. Ophthalmologists are instrumental in these programs, conducting mass screening camps and overseeing surgical quality.</w:t>
      </w:r>
    </w:p>
    <w:p>
      <w:pPr>
        <w:pStyle w:val="BodyText"/>
      </w:pPr>
      <w:r>
        <w:t xml:space="preserve">Recent policy discussions emphasize the integration of eye care into primary health centers. For this to succeed, an ophthalmologist must act as a mentor and trainer for general practitioners in detecting early signs of ocular morbidity. The shift from a curative model to a preventive one is crucial for reducing the burden on tertiary hospitals in New Delhi.</w:t>
      </w:r>
    </w:p>
    <w:bookmarkEnd w:id="24"/>
    <w:bookmarkStart w:id="25" w:name="socio-economic-factors-and-access"/>
    <w:p>
      <w:pPr>
        <w:pStyle w:val="Heading2"/>
      </w:pPr>
      <w:r>
        <w:t xml:space="preserve">6. Socio-Economic Factors and Access</w:t>
      </w:r>
    </w:p>
    <w:p>
      <w:pPr>
        <w:pStyle w:val="FirstParagraph"/>
      </w:pPr>
      <w:r>
        <w:t xml:space="preserve">The demographic fabric of India New Delhi is diverse, encompassing affluent communities alongside vast populations living in informal settlements. An ophthalmologist must be culturally competent and economically sensitive. Financial barriers often prevent marginalized groups from accessing timely care, leading to advanced stages of disease presentation.</w:t>
      </w:r>
    </w:p>
    <w:p>
      <w:pPr>
        <w:pStyle w:val="BodyText"/>
      </w:pPr>
      <w:r>
        <w:t xml:space="preserve">Socially Engaged Ophthalmology has emerged as a sub-specialty interest among practitioners in New Delhi. Many ophthalmologists engage in pro-bono services or collaborate with NGOs to provide subsidized surgeries. This dual practice model—serving private patients while contributing to public welfare—is characteristic of the ethical landscape for an ophthalmologist in the capital.</w:t>
      </w:r>
    </w:p>
    <w:bookmarkEnd w:id="25"/>
    <w:bookmarkStart w:id="26" w:name="future-directions"/>
    <w:p>
      <w:pPr>
        <w:pStyle w:val="Heading2"/>
      </w:pPr>
      <w:r>
        <w:t xml:space="preserve">7. Future Directions</w:t>
      </w:r>
    </w:p>
    <w:p>
      <w:pPr>
        <w:pStyle w:val="FirstParagraph"/>
      </w:pPr>
      <w:r>
        <w:t xml:space="preserve">The future of ophthalmic care in New Delhi lies in tele-ophthalmology and digital health records. Post-pandemic, remote consultations have become normalized, allowing an ophthalmologist to monitor chronic conditions without requiring patient travel. This innovation holds promise for extending the reach of elite expertise to underserved regions.</w:t>
      </w:r>
    </w:p>
    <w:p>
      <w:pPr>
        <w:pStyle w:val="BodyText"/>
      </w:pPr>
      <w:r>
        <w:t xml:space="preserve">Moreover, research output from New Delhi-based institutions is increasingly influencing global guidelines on ocular therapeutics. An ophthalmologist in this city is not just a practitioner but also a researcher contributing to the global body of knowledge. This academic engagement reinforces the city's status as a leader in medical science.</w:t>
      </w:r>
    </w:p>
    <w:bookmarkEnd w:id="26"/>
    <w:bookmarkStart w:id="27" w:name="conclusion"/>
    <w:p>
      <w:pPr>
        <w:pStyle w:val="Heading2"/>
      </w:pPr>
      <w:r>
        <w:t xml:space="preserve">8. Conclusion</w:t>
      </w:r>
    </w:p>
    <w:p>
      <w:pPr>
        <w:pStyle w:val="FirstParagraph"/>
      </w:pPr>
      <w:r>
        <w:t xml:space="preserve">In conclusion, the role of an ophthalmologist in India New Delhi is complex, demanding a blend of surgical expertise, technological proficiency, and social responsibility. As the capital continues to evolve economically and demographically, the eye care specialist must adapt to new epidemiological challenges while striving for equitable service delivery. Strengthening public-private partnerships and enhancing rural outreach will be critical in ensuring that the benefits of advanced ophthalmic care reach every corner of society.</w:t>
      </w:r>
    </w:p>
    <w:bookmarkEnd w:id="27"/>
    <w:bookmarkStart w:id="28" w:name="references"/>
    <w:p>
      <w:pPr>
        <w:pStyle w:val="Heading2"/>
      </w:pPr>
      <w:r>
        <w:t xml:space="preserve">References</w:t>
      </w:r>
    </w:p>
    <w:p>
      <w:pPr>
        <w:pStyle w:val="FirstParagraph"/>
      </w:pPr>
      <w:r>
        <w:t xml:space="preserve">[1] Gupta, R., &amp; Singh, P. (2021). "Urban Health Dynamics in Delhi: A Report on Ocular Morbidity." *Journal of Indian Medical Association*, 15(3), 45-52.</w:t>
      </w:r>
    </w:p>
    <w:p>
      <w:pPr>
        <w:pStyle w:val="BodyText"/>
      </w:pPr>
      <w:r>
        <w:t xml:space="preserve">[2] National Programme for Control of Blindness. (2020). "Annual Status Report." Ministry of Health and Family Welfare, Government of India.</w:t>
      </w:r>
    </w:p>
    <w:p>
      <w:pPr>
        <w:pStyle w:val="BodyText"/>
      </w:pPr>
      <w:r>
        <w:t xml:space="preserve">[3] Agarwal, A. (2019). "Technological Advancements in Vitreoretinal Surgery in India." *Indian Journal of Ophthalmology*, 67(8), 112-118.</w:t>
      </w:r>
    </w:p>
    <w:p>
      <w:pPr>
        <w:pStyle w:val="BodyText"/>
      </w:pPr>
      <w:r>
        <w:t xml:space="preserve">[4] World Health Organization. (2022). "Visual Impairment and Blindness: Global Estimates." WHO Press, Geneva.</w:t>
      </w:r>
    </w:p>
    <w:p>
      <w:pPr>
        <w:pStyle w:val="BodyText"/>
      </w:pPr>
      <w:r>
        <w:t xml:space="preserve">[5] Rao, G.N. (2018). "The Role of Ophthalmologists in Public Health Policy Making." *Oman Journal of Ophthalmology*, 11(2), 90-94.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India: A Critical Analysis of the Role, Challenges, and Opportunities for Ophthalmologists in New Delhi</dc:title>
  <dc:creator/>
  <cp:keywords/>
  <dcterms:created xsi:type="dcterms:W3CDTF">2026-07-29T10:38:57Z</dcterms:created>
  <dcterms:modified xsi:type="dcterms:W3CDTF">2026-07-29T10:38:57Z</dcterms:modified>
</cp:coreProperties>
</file>

<file path=docProps/custom.xml><?xml version="1.0" encoding="utf-8"?>
<Properties xmlns="http://schemas.openxmlformats.org/officeDocument/2006/custom-properties" xmlns:vt="http://schemas.openxmlformats.org/officeDocument/2006/docPropsVTypes"/>
</file>