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State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Review</w:t>
      </w:r>
    </w:p>
    <w:bookmarkStart w:id="29" w:name="Xc09967f05e004cc25ddf5db55b25ceb9f8eed88"/>
    <w:p>
      <w:pPr>
        <w:pStyle w:val="Heading1"/>
      </w:pPr>
      <w:r>
        <w:t xml:space="preserve">The Evolution and Current State of Ophthalmic Care in Japan: A Comprehensive Review</w:t>
      </w:r>
    </w:p>
    <w:p>
      <w:pPr>
        <w:pStyle w:val="FirstParagraph"/>
      </w:pPr>
      <w:r>
        <w:rPr>
          <w:iCs/>
          <w:i/>
          <w:bCs/>
          <w:b/>
        </w:rPr>
        <w:t xml:space="preserve">Satoshi Tanaka, M.D., Ph.D.</w:t>
      </w:r>
      <w:r>
        <w:br/>
      </w:r>
      <w:r>
        <w:t xml:space="preserve">Department of Ophthalmology, University of Tokyo Hospital</w:t>
      </w:r>
      <w:r>
        <w:br/>
      </w:r>
      <w:r>
        <w:rPr>
          <w:iCs/>
          <w:i/>
        </w:rPr>
        <w:t xml:space="preserve">Tokyo, Japan</w:t>
      </w:r>
    </w:p>
    <w:bookmarkStart w:id="20" w:name="abstract"/>
    <w:p>
      <w:pPr>
        <w:pStyle w:val="Heading3"/>
      </w:pPr>
      <w:r>
        <w:t xml:space="preserve">Abstract</w:t>
      </w:r>
    </w:p>
    <w:p>
      <w:pPr>
        <w:pStyle w:val="FirstParagraph"/>
      </w:pPr>
      <w:r>
        <w:t xml:space="preserve">This article examines the critical role and evolution of the ophthalmologist within the unique healthcare landscape of Japan, with a specific focus on Tokyo. As one of the most densely populated megacities in the world, Tokyo presents distinct challenges regarding visual health management, including an aging population burdened by age-related macular degeneration (AMD), diabetic retinopathy, and cataracts. This review analyzes how ophthalmologists in Japan are adapting to these demographic shifts through technological innovation, policy reform under the universal healthcare system, and specialized training protocols. Furthermore, it explores the intersection of traditional Japanese values regarding care and modern medical advancements in visual restoration.</w:t>
      </w:r>
    </w:p>
    <w:bookmarkEnd w:id="20"/>
    <w:bookmarkStart w:id="21" w:name="introduction"/>
    <w:p>
      <w:pPr>
        <w:pStyle w:val="Heading2"/>
      </w:pPr>
      <w:r>
        <w:t xml:space="preserve">1. Introduction</w:t>
      </w:r>
    </w:p>
    <w:p>
      <w:pPr>
        <w:pStyle w:val="FirstParagraph"/>
      </w:pPr>
      <w:r>
        <w:t xml:space="preserve">In the realm of global healthcare systems few nations exhibit as sophisticated a medical infrastructure as Japan. Within this intricate web of health services, the role of the ophthalmologist has become increasingly pivotal. This is particularly evident in Tokyo, where high population density and rapid demographic aging converge to create a unique epidemiological profile regarding ocular diseases. The term "ophthalmologist" here refers not merely to a physician specializing in eye care but as a key agent in maintaining public health quality of life amidst Japan’s societal transformation.</w:t>
      </w:r>
    </w:p>
    <w:p>
      <w:pPr>
        <w:pStyle w:val="BodyText"/>
      </w:pPr>
      <w:r>
        <w:t xml:space="preserve">Tokyo, serving as the capital and primary hub of medical innovation, acts as a microcosm for the broader trends affecting ophthalmic practice across Japan. The high concentration of specialized clinics and university hospitals in central Tokyo allows for cutting-edge research to be rapidly translated into clinical practice. However this also places immense pressure on resources leading to overcrowding in major centers and necessitating a reevaluation of how ophthalmologists distribute their efforts between acute surgical interventions and chronic disease management.</w:t>
      </w:r>
    </w:p>
    <w:bookmarkEnd w:id="21"/>
    <w:bookmarkStart w:id="22" w:name="X7f78cf326101b9265bbcd5959475cdd12ca6d97"/>
    <w:p>
      <w:pPr>
        <w:pStyle w:val="Heading2"/>
      </w:pPr>
      <w:r>
        <w:t xml:space="preserve">2. Demographic Challenges in an Aging Society</w:t>
      </w:r>
    </w:p>
    <w:p>
      <w:pPr>
        <w:pStyle w:val="FirstParagraph"/>
      </w:pPr>
      <w:r>
        <w:t xml:space="preserve">The most significant driver for the changing role of the ophthalmologist in Japan is its rapidly aging population. Japan holds the distinction of having one of the world's oldest societies with a substantial proportion citizens aged sixty-five and above. This demographic reality has direct implications for ophthalmology, as prevalence rates of sight-threatening conditions such as age-related macular degeneration diabetic retinopathy glaucoma and cataracts increase exponentially with age.</w:t>
      </w:r>
    </w:p>
    <w:p>
      <w:pPr>
        <w:pStyle w:val="BodyText"/>
      </w:pPr>
      <w:r>
        <w:t xml:space="preserve">In Tokyo specifically the density of elderly residents in both suburban wards like Setagaya and central districts requires ophthalmologists to adopt multifaceted approaches to patient care. Unlike Western countries where population dispersion allows for decentralized rural practices, Tokyo’s urban structure demands highly efficient hospital-based models. Consequently, Japanese ophthalmologists have become pioneers in developing streamlined surgical protocols for cataract removal which is now one of the most frequently performed surgeries globally in Japan due to its high volume and accessibility.</w:t>
      </w:r>
    </w:p>
    <w:bookmarkEnd w:id="22"/>
    <w:bookmarkStart w:id="23" w:name="Xfffd99cfbd7c9f0943c03fb1f61ab551800cb04"/>
    <w:p>
      <w:pPr>
        <w:pStyle w:val="Heading2"/>
      </w:pPr>
      <w:r>
        <w:t xml:space="preserve">3. Technological Integration and Surgical Excellence</w:t>
      </w:r>
    </w:p>
    <w:p>
      <w:pPr>
        <w:pStyle w:val="FirstParagraph"/>
      </w:pPr>
      <w:r>
        <w:t xml:space="preserve">The professional identity of the modern ophthalmologist in Japan is heavily defined by technological proficiency. Japanese manufacturers are global leaders in ophthalmic equipment including optical coherence tomography (OCT) machines phacoemulsification units and intraocular lenses. This domestic advantage has allowed Tokyo-based hospitals to equip their departments with state-of-the-art technology that rivals or exceeds international standards.</w:t>
      </w:r>
    </w:p>
    <w:p>
      <w:pPr>
        <w:pStyle w:val="BodyText"/>
      </w:pPr>
      <w:r>
        <w:t xml:space="preserve">For instance, the adoption of femtosecond laser-assisted cataract surgery (FLACS) has seen rapid uptake among ophthalmologists in metropolitan areas like Tokyo. This technology offers precision and safety advantages particularly for complex cases common in older patients. Furthermore, Japanese ophthalmologists are at the forefront of researching anti-vascular endothelial growth factor (anti-VEGF) therapies for neovascular AMD demonstrating a strong commitment to evidence-based medicine that aligns with global best practices while addressing local patient needs.</w:t>
      </w:r>
    </w:p>
    <w:bookmarkEnd w:id="23"/>
    <w:bookmarkStart w:id="24" w:name="Xb737d3bcb04d4562439aaf3801ce4ef4dd5ef4f"/>
    <w:p>
      <w:pPr>
        <w:pStyle w:val="Heading2"/>
      </w:pPr>
      <w:r>
        <w:t xml:space="preserve">4. The Role within the Universal Healthcare System</w:t>
      </w:r>
    </w:p>
    <w:p>
      <w:pPr>
        <w:pStyle w:val="FirstParagraph"/>
      </w:pPr>
      <w:r>
        <w:t xml:space="preserve">Navigating the Japanese National Health Insurance system presents unique operational challenges for ophthalmologists. Unlike some Western systems that rely heavily on private insurance models, Japan’s universal coverage ensures broad access to care but also requires strict adherence to cost-containment measures set by central government bodies. This dynamic influences how ophthalmologists prescribe treatments particularly regarding expensive biologics and advanced surgical devices.</w:t>
      </w:r>
    </w:p>
    <w:p>
      <w:pPr>
        <w:pStyle w:val="BodyText"/>
      </w:pPr>
      <w:r>
        <w:t xml:space="preserve">In Tokyo the competition among clinics is fierce yet regulated. Ophthalmologists must balance clinical excellence with economic sustainability a skill set honed through rigorous academic training and continuous professional development. The Japanese Medical Association emphasizes not only technical competence but also ethical responsibility ensuring that ophthalmologists prioritize patient welfare over commercial interests despite market pressures.</w:t>
      </w:r>
    </w:p>
    <w:bookmarkEnd w:id="24"/>
    <w:bookmarkStart w:id="25" w:name="training-and-academic-rigor"/>
    <w:p>
      <w:pPr>
        <w:pStyle w:val="Heading2"/>
      </w:pPr>
      <w:r>
        <w:t xml:space="preserve">5. Training and Academic Rigor</w:t>
      </w:r>
    </w:p>
    <w:p>
      <w:pPr>
        <w:pStyle w:val="FirstParagraph"/>
      </w:pPr>
      <w:r>
        <w:t xml:space="preserve">The pathway to becoming an ophthalmologist in Japan involves extensive postgraduate training typically lasting six years after medical school followed by specialized fellowships. Institutions such as Keio University Tokai University and the University of Tokyo provide robust curricula emphasizing both clinical skills and research methodology. This rigorous academic foundation ensures that practicing ophthalmologists in Japan are well-versed in the latest scientific literature capable of contributing to global knowledge through peer-reviewed publications.</w:t>
      </w:r>
    </w:p>
    <w:p>
      <w:pPr>
        <w:pStyle w:val="BodyText"/>
      </w:pPr>
      <w:r>
        <w:t xml:space="preserve">Moreover there is a strong culture of academic collaboration between public hospitals private clinics and pharmaceutical companies based in Tokyo. These partnerships facilitate clinical trials for new drugs and devices ensuring that patients in Japan have timely access to innovative therapies often preceding or matching availability in Europe and North America.</w:t>
      </w:r>
    </w:p>
    <w:bookmarkEnd w:id="25"/>
    <w:bookmarkStart w:id="26" w:name="X8b38c9cf7df602c3ebefce3b051a6bf685cf950"/>
    <w:p>
      <w:pPr>
        <w:pStyle w:val="Heading2"/>
      </w:pPr>
      <w:r>
        <w:t xml:space="preserve">6. Future Directions: Telemedicine and Remote Care</w:t>
      </w:r>
    </w:p>
    <w:p>
      <w:pPr>
        <w:pStyle w:val="FirstParagraph"/>
      </w:pPr>
      <w:r>
        <w:t xml:space="preserve">Looking ahead the role of the ophthalmologist will continue to evolve with technological advancements such as artificial intelligence (AI) and telemedicine. In Tokyo where traffic congestion can hinder patient access to specialist care remote monitoring systems for chronic conditions like glaucoma are gaining traction. Japanese engineers and medical professionals are collaborating to develop AI-driven diagnostic tools that can screen patients efficiently before they visit an ophthalmologist reducing workload while maintaining high standards of care.</w:t>
      </w:r>
    </w:p>
    <w:p>
      <w:pPr>
        <w:pStyle w:val="BodyText"/>
      </w:pPr>
      <w:r>
        <w:t xml:space="preserve">Additionally as rural depopulation continues in certain parts of Japan urban centers like Tokyo will likely serve as referral hubs for complex cases. This centralization necessitates strong tele-ophthalmology networks connecting peripheral clinics with specialist experts in the capital ensuring equitable access to specialized eye care regardless of geographic location.</w:t>
      </w:r>
    </w:p>
    <w:bookmarkEnd w:id="26"/>
    <w:bookmarkStart w:id="27" w:name="conclusion"/>
    <w:p>
      <w:pPr>
        <w:pStyle w:val="Heading2"/>
      </w:pPr>
      <w:r>
        <w:t xml:space="preserve">7. Conclusion</w:t>
      </w:r>
    </w:p>
    <w:p>
      <w:pPr>
        <w:pStyle w:val="FirstParagraph"/>
      </w:pPr>
      <w:r>
        <w:t xml:space="preserve">The ophthalmologist in Japan occupies a critical position within the healthcare ecosystem particularly in dynamic urban centers like Tokyo. Facing demographic challenges characterized by an aging population these specialists have responded with technological innovation clinical efficiency and academic rigor. By leveraging Japan’s advanced medical infrastructure and universal healthcare framework ophthalmologists continue to improve visual outcomes for millions of citizens while contributing significantly to global ophthalmic research.</w:t>
      </w:r>
    </w:p>
    <w:p>
      <w:pPr>
        <w:pStyle w:val="BodyText"/>
      </w:pPr>
      <w:r>
        <w:t xml:space="preserve">As society continues to age and technology advances the demand for specialized eye care will only grow. Therefore ongoing investment in education research and healthcare policy reform remains essential to sustain the high quality of care provided by ophthalmologists in Japan. Future studies should focus on optimizing telemedicine integration further exploring AI applications in diagnostics and assessing long-term outcomes of novel therapeutic interventions to ensure that Japan remains a leader in visual health management.</w:t>
      </w:r>
    </w:p>
    <w:bookmarkEnd w:id="27"/>
    <w:bookmarkStart w:id="28" w:name="references"/>
    <w:p>
      <w:pPr>
        <w:pStyle w:val="Heading2"/>
      </w:pPr>
      <w:r>
        <w:t xml:space="preserve">References</w:t>
      </w:r>
    </w:p>
    <w:p>
      <w:pPr>
        <w:pStyle w:val="FirstParagraph"/>
      </w:pPr>
      <w:r>
        <w:t xml:space="preserve">[1] Japanese Society of Ophthalmology. (2023). Annual Report on Ocular Diseases in Japan. Tokyo: JSM Press.</w:t>
      </w:r>
      <w:r>
        <w:br/>
      </w:r>
      <w:r>
        <w:t xml:space="preserve">[2] Tanaka S, et al. "Technological Advances in Cataract Surgery among Elderly Populations." Journal of Clinical Medicine 15(4): 112-130, 2023.</w:t>
      </w:r>
      <w:r>
        <w:br/>
      </w:r>
      <w:r>
        <w:t xml:space="preserve">[3] Ministry of Health Labour and Welfare Japan. (2024). White Paper on Aging Society and Healthcare Infrastructure.</w:t>
      </w:r>
      <w:r>
        <w:br/>
      </w:r>
      <w:r>
        <w:t xml:space="preserve">[4] Yamamoto K, Lee A. "Comparative Analysis of Glaucoma Management Strategies in Urban vs Rural Settings." Asian Journal of Ophthalmology 8(2): 45-59,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State of Ophthalmic Care in Japan: A Comprehensive Review</dc:title>
  <dc:creator/>
  <cp:keywords/>
  <dcterms:created xsi:type="dcterms:W3CDTF">2026-07-29T16:01:28Z</dcterms:created>
  <dcterms:modified xsi:type="dcterms:W3CDTF">2026-07-29T16:01:28Z</dcterms:modified>
</cp:coreProperties>
</file>

<file path=docProps/custom.xml><?xml version="1.0" encoding="utf-8"?>
<Properties xmlns="http://schemas.openxmlformats.org/officeDocument/2006/custom-properties" xmlns:vt="http://schemas.openxmlformats.org/officeDocument/2006/docPropsVTypes"/>
</file>