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Clinical</w:t>
      </w:r>
      <w:r>
        <w:t xml:space="preserve"> </w:t>
      </w:r>
      <w:r>
        <w:t xml:space="preserve">Practice</w:t>
      </w:r>
      <w:r>
        <w:t xml:space="preserve"> </w:t>
      </w:r>
      <w:r>
        <w:t xml:space="preserve">in</w:t>
      </w:r>
      <w:r>
        <w:t xml:space="preserve"> </w:t>
      </w:r>
      <w:r>
        <w:t xml:space="preserve">Kenya,</w:t>
      </w:r>
      <w:r>
        <w:t xml:space="preserve"> </w:t>
      </w:r>
      <w:r>
        <w:t xml:space="preserve">Nairobi</w:t>
      </w:r>
    </w:p>
    <w:bookmarkStart w:id="28" w:name="X2614620973478df712c93b9e07a30fd20daf101"/>
    <w:p>
      <w:pPr>
        <w:pStyle w:val="Heading1"/>
      </w:pPr>
      <w:r>
        <w:t xml:space="preserve">The Evolving Role of the Ophthalmologist in Public Health and Clinical Practice in Kenya, Nairobi</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Affiliation:</w:t>
      </w:r>
      <w:r>
        <w:t xml:space="preserve"> </w:t>
      </w:r>
      <w:r>
        <w:t xml:space="preserve">Department of Ophthalmology and Public Health Policy</w:t>
      </w:r>
    </w:p>
    <w:bookmarkStart w:id="20" w:name="the-abstract"/>
    <w:p>
      <w:pPr>
        <w:pStyle w:val="Heading3"/>
      </w:pPr>
      <w:r>
        <w:rPr>
          <w:u w:val="single"/>
        </w:rPr>
        <w:t xml:space="preserve">The Abstract</w:t>
      </w:r>
    </w:p>
    <w:p>
      <w:pPr>
        <w:pStyle w:val="FirstParagraph"/>
      </w:pPr>
      <w:r>
        <w:t xml:space="preserve">This article examines the critical intersection of clinical ophthalmology and public health within the bustling metropolis of Kenya, Nairobi. As urbanization accelerates and demographic shifts occur, the burden of eye diseases in Nairobi is transforming from primarily infectious causes to a dual epidemic involving cataracts, glaucoma, and a rapidly rising prevalence of non-communicable diseases such as diabetic retinopathy. The role of the</w:t>
      </w:r>
      <w:r>
        <w:t xml:space="preserve"> </w:t>
      </w:r>
      <w:r>
        <w:rPr>
          <w:bCs/>
          <w:b/>
        </w:rPr>
        <w:t xml:space="preserve">Ophthalmologist</w:t>
      </w:r>
      <w:r>
        <w:t xml:space="preserve"> </w:t>
      </w:r>
      <w:r>
        <w:t xml:space="preserve">has consequently expanded beyond surgical intervention to include public health advocacy, policy formulation, and community-based screening. This paper analyzes the current healthcare landscape in</w:t>
      </w:r>
      <w:r>
        <w:t xml:space="preserve"> </w:t>
      </w:r>
      <w:r>
        <w:rPr>
          <w:bCs/>
          <w:b/>
        </w:rPr>
        <w:t xml:space="preserve">Nairobi</w:t>
      </w:r>
      <w:r>
        <w:t xml:space="preserve">, Kenya, highlighting the disparities in access to care between private institutions and public facilities. It further argues that for Nairobi to achieve Universal Health Coverage (UHC) targets regarding vision health, there must be a strategic integration of ophthalmologists into primary care systems and a strengthening of task-shifting models involving optometrists and community health volunteers.</w:t>
      </w:r>
    </w:p>
    <w:bookmarkEnd w:id="20"/>
    <w:bookmarkStart w:id="21" w:name="introduction"/>
    <w:p>
      <w:pPr>
        <w:pStyle w:val="Heading2"/>
      </w:pPr>
      <w:r>
        <w:t xml:space="preserve">1. Introduction</w:t>
      </w:r>
    </w:p>
    <w:p>
      <w:pPr>
        <w:pStyle w:val="FirstParagraph"/>
      </w:pPr>
      <w:r>
        <w:t xml:space="preserve">Vision impairment constitutes one of the most significant yet under-prioritized public health challenges globally, with sub-Saharan Africa bearing a disproportionate burden. Within this region, Kenya serves as an economic and medical hub for East Africa, with its capital city, Nairobi, acting as the epicenter of healthcare innovation and resource allocation. However, despite its status as a regional leader in medicine</w:t>
      </w:r>
      <w:r>
        <w:t xml:space="preserve"> </w:t>
      </w:r>
      <w:r>
        <w:rPr>
          <w:bCs/>
          <w:b/>
        </w:rPr>
        <w:t xml:space="preserve">Kenya</w:t>
      </w:r>
      <w:r>
        <w:t xml:space="preserve">, Nairobi faces unique challenges in providing equitable eye care services. The primary specialist responsible for addressing these complex needs is the</w:t>
      </w:r>
      <w:r>
        <w:t xml:space="preserve"> </w:t>
      </w:r>
      <w:r>
        <w:rPr>
          <w:bCs/>
          <w:b/>
        </w:rPr>
        <w:t xml:space="preserve">Ophthalmologist</w:t>
      </w:r>
      <w:r>
        <w:t xml:space="preserve">. Unlike optometrists or general practitioners, an ophthalmologist is a medical doctor who specializes in eye and vision care, capable of performing surgery and prescribing medication. In the context of</w:t>
      </w:r>
      <w:r>
        <w:t xml:space="preserve"> </w:t>
      </w:r>
      <w:r>
        <w:rPr>
          <w:bCs/>
          <w:b/>
        </w:rPr>
        <w:t xml:space="preserve">Nairobi</w:t>
      </w:r>
      <w:r>
        <w:t xml:space="preserve">, the demand for these specialized services far outstrips the available workforce.</w:t>
      </w:r>
    </w:p>
    <w:p>
      <w:pPr>
        <w:pStyle w:val="BodyText"/>
      </w:pPr>
      <w:r>
        <w:t xml:space="preserve">The transition from a predominantly rural health profile to an urbanized one has altered the epidemiology of eye disease in</w:t>
      </w:r>
      <w:r>
        <w:t xml:space="preserve"> </w:t>
      </w:r>
      <w:r>
        <w:rPr>
          <w:bCs/>
          <w:b/>
        </w:rPr>
        <w:t xml:space="preserve">Kenya</w:t>
      </w:r>
      <w:r>
        <w:t xml:space="preserve">. While cataracts remain a leading cause of blindness, particularly among the elderly population in</w:t>
      </w:r>
      <w:r>
        <w:t xml:space="preserve"> </w:t>
      </w:r>
      <w:r>
        <w:rPr>
          <w:bCs/>
          <w:b/>
        </w:rPr>
        <w:t xml:space="preserve">Nairobi</w:t>
      </w:r>
      <w:r>
        <w:t xml:space="preserve">, there is an alarming rise in lifestyle-related ocular conditions. Diabetes mellitus, hypertension, and age-related macular degeneration are increasingly common among the urban populace. Consequently, the role of the ophthalmologist has become multifaceted, requiring expertise not only in microsurgery but also in chronic disease management and preventive public health strategies.</w:t>
      </w:r>
    </w:p>
    <w:bookmarkEnd w:id="21"/>
    <w:bookmarkStart w:id="22" w:name="the-epidemiological-shift-in-nairobi"/>
    <w:p>
      <w:pPr>
        <w:pStyle w:val="Heading2"/>
      </w:pPr>
      <w:r>
        <w:t xml:space="preserve">2. The Epidemiological Shift in Nairobi</w:t>
      </w:r>
    </w:p>
    <w:p>
      <w:pPr>
        <w:pStyle w:val="FirstParagraph"/>
      </w:pPr>
      <w:r>
        <w:t xml:space="preserve">To understand the necessity of expanding ophthalmic services, one must analyze the changing disease patterns. Historically, trachoma and onchocerciasis were significant causes of blindness in Kenya. However, improvements in sanitation and urban infrastructure have reduced these infectious causes significantly. Today, uncorrected refractive errors remain the most common cause of visual impairment in</w:t>
      </w:r>
      <w:r>
        <w:t xml:space="preserve"> </w:t>
      </w:r>
      <w:r>
        <w:rPr>
          <w:bCs/>
          <w:b/>
        </w:rPr>
        <w:t xml:space="preserve">Nairobi</w:t>
      </w:r>
      <w:r>
        <w:t xml:space="preserve">, followed by cataracts.</w:t>
      </w:r>
    </w:p>
    <w:p>
      <w:pPr>
        <w:pStyle w:val="BodyText"/>
      </w:pPr>
      <w:r>
        <w:t xml:space="preserve">A critical concern for health policymakers and ophthalmologists alike is the explosion of diabetic eye disease. Kenya has one of the highest rates of diabetes in Africa, and Nairobi, with its sedentary urban lifestyle and processed food consumption patterns, is a hotspot for this condition. Diabetic retinopathy is a leading cause of preventable blindness among working-age adults. The management of such conditions requires early detection through fundus screening and timely intervention by an ophthalmologist to prevent irreversible vision loss. Without adequate access to specialized care in</w:t>
      </w:r>
      <w:r>
        <w:t xml:space="preserve"> </w:t>
      </w:r>
      <w:r>
        <w:rPr>
          <w:bCs/>
          <w:b/>
        </w:rPr>
        <w:t xml:space="preserve">Nairobi</w:t>
      </w:r>
      <w:r>
        <w:t xml:space="preserve">, the socioeconomic impact on families and the healthcare system is profound, as lost productivity due to blindness affects the economic stability of households.</w:t>
      </w:r>
    </w:p>
    <w:bookmarkEnd w:id="22"/>
    <w:bookmarkStart w:id="23" w:name="X6a200efe719f3372482f932266ca14f68fc23de"/>
    <w:p>
      <w:pPr>
        <w:pStyle w:val="Heading2"/>
      </w:pPr>
      <w:r>
        <w:t xml:space="preserve">3. The Role of the Ophthalmologist: Beyond Surgery</w:t>
      </w:r>
    </w:p>
    <w:p>
      <w:pPr>
        <w:pStyle w:val="FirstParagraph"/>
      </w:pPr>
      <w:r>
        <w:t xml:space="preserve">The traditional perception of an ophthalmologist is that of a surgeon performing cataract extractions. While surgical volume remains high, particularly in public hospitals like Kenyatta National Hospital in Nairobi, the role is evolving. Modern ophthalmology demands a holistic approach. In</w:t>
      </w:r>
      <w:r>
        <w:t xml:space="preserve"> </w:t>
      </w:r>
      <w:r>
        <w:rPr>
          <w:bCs/>
          <w:b/>
        </w:rPr>
        <w:t xml:space="preserve">Nairobi</w:t>
      </w:r>
      <w:r>
        <w:t xml:space="preserve">, ophthalmologists are increasingly involved in multidisciplinary clinics where they collaborate with endocrinologists to manage diabetic patients and with neurologists for cases of optic neuritis or stroke-related visual loss.</w:t>
      </w:r>
    </w:p>
    <w:p>
      <w:pPr>
        <w:pStyle w:val="BodyText"/>
      </w:pPr>
      <w:r>
        <w:t xml:space="preserve">Furthermore, the ophthalmologist serves as a critical educator. In many low-resource settings, patient compliance is hindered by a lack of understanding regarding chronic eye conditions. Ophthalmologists in</w:t>
      </w:r>
      <w:r>
        <w:t xml:space="preserve"> </w:t>
      </w:r>
      <w:r>
        <w:rPr>
          <w:bCs/>
          <w:b/>
        </w:rPr>
        <w:t xml:space="preserve">Nairobi</w:t>
      </w:r>
      <w:r>
        <w:t xml:space="preserve"> </w:t>
      </w:r>
      <w:r>
        <w:t xml:space="preserve">play a pivotal role in designing patient education materials and conducting community workshops to raise awareness about glaucoma—a "silent thief of sight"—and diabetic retinopathy. By empowering patients with knowledge, ophthalmologists contribute to earlier presentation rates, which are essential for successful treatment outcomes.</w:t>
      </w:r>
    </w:p>
    <w:bookmarkEnd w:id="23"/>
    <w:bookmarkStart w:id="24" w:name="X64c05c6a73eb6e91e156d9b0f292b25112d0e01"/>
    <w:p>
      <w:pPr>
        <w:pStyle w:val="Heading2"/>
      </w:pPr>
      <w:r>
        <w:t xml:space="preserve">4. Healthcare Disparities and Access in Nairobi</w:t>
      </w:r>
    </w:p>
    <w:p>
      <w:pPr>
        <w:pStyle w:val="FirstParagraph"/>
      </w:pPr>
      <w:r>
        <w:t xml:space="preserve">A stark dichotomy exists in the provision of eye care services in Kenya. On one side are the private hospitals and clinics scattered throughout affluent neighborhoods of Nairobi, such as Karen and Westlands, which offer state-of-the-art ophthalmic care comparable to global standards. On the other side are public facilities serving the low-income populations in informal settlements like Kibera and Mathare. In these areas, the ratio of patients to ophthalmologists is exceedingly high. Long waiting lists for cataract surgeries can extend for months or even years, leading to advanced stages of disease presentation where surgery becomes riskier and less effective.</w:t>
      </w:r>
    </w:p>
    <w:p>
      <w:pPr>
        <w:pStyle w:val="BodyText"/>
      </w:pPr>
      <w:r>
        <w:t xml:space="preserve">The shortage of ophthalmologists in public institutions creates a bottleneck that affects the entire healthcare chain. This disparity underscores the urgent need for policy reform. The government of Kenya has made strides with the introduction of the Universal Health Coverage (UHC) scheme, which aims to provide financial protection and access to quality health services for all Kenyans. However, implementation in specialized sectors like ophthalmology remains slow. Strengthening public-private partnerships could help leverage private sector efficiency while ensuring equitable access for</w:t>
      </w:r>
      <w:r>
        <w:t xml:space="preserve"> </w:t>
      </w:r>
      <w:r>
        <w:rPr>
          <w:bCs/>
          <w:b/>
        </w:rPr>
        <w:t xml:space="preserve">Nairobi’s</w:t>
      </w:r>
      <w:r>
        <w:t xml:space="preserve"> </w:t>
      </w:r>
      <w:r>
        <w:t xml:space="preserve">underserved populations.</w:t>
      </w:r>
    </w:p>
    <w:bookmarkEnd w:id="24"/>
    <w:bookmarkStart w:id="25" w:name="task-shifting-and-workforce-optimization"/>
    <w:p>
      <w:pPr>
        <w:pStyle w:val="Heading2"/>
      </w:pPr>
      <w:r>
        <w:t xml:space="preserve">5. Task-Shifting and Workforce Optimization</w:t>
      </w:r>
    </w:p>
    <w:p>
      <w:pPr>
        <w:pStyle w:val="FirstParagraph"/>
      </w:pPr>
      <w:r>
        <w:t xml:space="preserve">Given the scarcity of ophthalmologists relative to the population size in Nairobi, task-shifting has emerged as a viable strategy. This model involves delegating certain aspects of eye care to mid-level providers, such as optometrists and clinical officers trained in ophthalmology. In Kenya, this approach has shown promise in screening for refractive errors and identifying early signs of diabetic retinopathy. The ophthalmologist’s role shifts from providing routine primary care to managing complex cases, supervising lower-level cadres, and ensuring quality control.</w:t>
      </w:r>
    </w:p>
    <w:p>
      <w:pPr>
        <w:pStyle w:val="BodyText"/>
      </w:pPr>
      <w:r>
        <w:t xml:space="preserve">This collaborative model is particularly effective in</w:t>
      </w:r>
      <w:r>
        <w:t xml:space="preserve"> </w:t>
      </w:r>
      <w:r>
        <w:rPr>
          <w:bCs/>
          <w:b/>
        </w:rPr>
        <w:t xml:space="preserve">Nairobi</w:t>
      </w:r>
      <w:r>
        <w:t xml:space="preserve">, where mobile health technologies can be utilized for tele-ophthalmology. An optometrist can capture digital retinal images in a community clinic, which are then reviewed by an ophthalmologist located at a central hospital. This technology-driven approach maximizes the reach of the limited number of ophthalmologists available in Kenya, ensuring that those living on the peripheries of Nairobi do not miss out on essential screening and referral services.</w:t>
      </w:r>
    </w:p>
    <w:bookmarkEnd w:id="25"/>
    <w:bookmarkStart w:id="26" w:name="conclusion"/>
    <w:p>
      <w:pPr>
        <w:pStyle w:val="Heading2"/>
      </w:pPr>
      <w:r>
        <w:t xml:space="preserve">6. Conclusion</w:t>
      </w:r>
    </w:p>
    <w:p>
      <w:pPr>
        <w:pStyle w:val="FirstParagraph"/>
      </w:pPr>
      <w:r>
        <w:t xml:space="preserve">The landscape of eye health in Kenya, particularly in its capital city Nairobi, is at a crossroads. The increasing burden of non-communicable diseases necessitates a robust response from the medical community. The ophthalmologist is no longer just a surgeon but a vital component of the public health infrastructure. To address the challenges ahead, there must be increased investment in training more ophthalmologists, improving retention rates in public service, and integrating eye care into primary healthcare systems.</w:t>
      </w:r>
    </w:p>
    <w:p>
      <w:pPr>
        <w:pStyle w:val="BodyText"/>
      </w:pPr>
      <w:r>
        <w:t xml:space="preserve">For Nairobi to reduce its burden of preventable blindness, stakeholders must recognize that access to an ophthalmologist is a fundamental human right. By bridging the gap between specialized care and community health through innovation, policy reform, and collaborative models, Kenya can set a precedent for effective urban eye care management in Africa. The future of vision health in</w:t>
      </w:r>
      <w:r>
        <w:t xml:space="preserve"> </w:t>
      </w:r>
      <w:r>
        <w:rPr>
          <w:bCs/>
          <w:b/>
        </w:rPr>
        <w:t xml:space="preserve">Nairobi</w:t>
      </w:r>
      <w:r>
        <w:t xml:space="preserve"> </w:t>
      </w:r>
      <w:r>
        <w:t xml:space="preserve">depends on the sustained commitment of ophthalmologists to adapt their roles to meet these dynamic public health needs.</w:t>
      </w:r>
    </w:p>
    <w:bookmarkEnd w:id="26"/>
    <w:bookmarkStart w:id="27" w:name="references"/>
    <w:p>
      <w:pPr>
        <w:pStyle w:val="Heading2"/>
      </w:pPr>
      <w:r>
        <w:t xml:space="preserve">References</w:t>
      </w:r>
    </w:p>
    <w:p>
      <w:pPr>
        <w:pStyle w:val="FirstParagraph"/>
      </w:pPr>
      <w:r>
        <w:t xml:space="preserve">1. World Health Organization. (2019). Global Report on Vision: Executive Summary.</w:t>
      </w:r>
    </w:p>
    <w:p>
      <w:pPr>
        <w:pStyle w:val="BodyText"/>
      </w:pPr>
      <w:r>
        <w:t xml:space="preserve">2. Kenya National Bureau of Statistics. (2019). Kenya Population and Housing Census.</w:t>
      </w:r>
    </w:p>
    <w:p>
      <w:pPr>
        <w:pStyle w:val="BodyText"/>
      </w:pPr>
      <w:r>
        <w:t xml:space="preserve">3. Ministry of Health, Kenya. (2018-2032). Strategic Plan for the Provision of Ophthalmic Services in Public Health Facilities.</w:t>
      </w:r>
    </w:p>
    <w:p>
      <w:pPr>
        <w:pStyle w:val="BodyText"/>
      </w:pPr>
      <w:r>
        <w:t xml:space="preserve">4. Njenga, J., et al. (2017). "Prevalence of Diabetic Retinopathy in Nairobi, Kenya." Journal of the African Vision Research Foundation.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Public Health and Clinical Practice in Kenya, Nairobi</dc:title>
  <dc:creator/>
  <dc:language>en</dc:language>
  <cp:keywords/>
  <dcterms:created xsi:type="dcterms:W3CDTF">2026-07-29T17:57:35Z</dcterms:created>
  <dcterms:modified xsi:type="dcterms:W3CDTF">2026-07-29T17:57:35Z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