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Vision</w:t>
      </w:r>
      <w:r>
        <w:t xml:space="preserve"> </w:t>
      </w:r>
      <w:r>
        <w:t xml:space="preserve">Care</w:t>
      </w:r>
      <w:r>
        <w:t xml:space="preserve"> </w:t>
      </w:r>
      <w:r>
        <w:t xml:space="preserve">Infrastructure</w:t>
      </w:r>
    </w:p>
    <w:bookmarkStart w:id="27" w:name="X55c30910e10c1c10499018cb759f264e06af351"/>
    <w:p>
      <w:pPr>
        <w:pStyle w:val="Heading1"/>
      </w:pPr>
      <w:r>
        <w:t xml:space="preserve">The Evolving Role of the Ophthalmologist in Nigeria Abuja: A Strategic Analysis of Vision Care Infrastructure and Clinical Practice</w:t>
      </w:r>
    </w:p>
    <w:p>
      <w:pPr>
        <w:pStyle w:val="FirstParagraph"/>
      </w:pPr>
      <w:r>
        <w:rPr>
          <w:iCs/>
          <w:i/>
          <w:bCs/>
          <w:b/>
        </w:rPr>
        <w:t xml:space="preserve">Abstract:</w:t>
      </w:r>
      <w:r>
        <w:br/>
      </w:r>
      <w:r>
        <w:t xml:space="preserve">This article examines the critical function of the ophthalmologist within the healthcare ecosystem of Nigeria Abuja. As the Federal Capital Territory (FCT) undergoes rapid urbanization and demographic shifts, demand for specialized eye care services has surged. This study analyzes current trends in ocular morbidity, including cataracts and diabetic retinopathy, highlighting how the ophthalmologist serves as a pivotal agent in mitigating preventable blindness. Furthermore, it discusses the infrastructural challenges and opportunities facing specialist practitioners in this metropolitan hub, proposing strategies for enhanced public-private partnerships to ensure sustainable vision health outcomes for residents of Nigeria Abuja.</w:t>
      </w:r>
    </w:p>
    <w:bookmarkStart w:id="20" w:name="introduction"/>
    <w:p>
      <w:pPr>
        <w:pStyle w:val="Heading2"/>
      </w:pPr>
      <w:r>
        <w:t xml:space="preserve">Introduction</w:t>
      </w:r>
    </w:p>
    <w:p>
      <w:pPr>
        <w:pStyle w:val="FirstParagraph"/>
      </w:pPr>
      <w:r>
        <w:t xml:space="preserve">Vision health constitutes a fundamental pillar of overall human development, influencing economic productivity, educational attainment, and quality of life. In the context of sub-Saharan Africa, eye disorders remain a leading cause of morbidity and disability. While national statistics often aggregate data across the entire country, distinct regional variations exist in disease prevalence and healthcare accessibility. This is particularly evident in Nigeria Abuja, the federal capital territory that serves as a microcosm of Nigeria’s diverse socioeconomic landscape. Unlike rural areas where access to specialized care may be severely limited by geography and resource scarcity, Nigeria Abuja presents a unique paradox: it is both a center of advanced medical infrastructure and a region grappling with emerging urban health challenges.</w:t>
      </w:r>
    </w:p>
    <w:p>
      <w:pPr>
        <w:pStyle w:val="BodyText"/>
      </w:pPr>
      <w:r>
        <w:t xml:space="preserve">The ophthalmologist, as the primary specialist responsible for diagnosing and treating eye diseases, plays an indispensable role in addressing these challenges. However, the traditional model of ophthalmological care is undergoing transformation. In Nigeria Abuja, this transformation is driven by demographic changes including a growing population of elderly citizens at higher risk for age-related macular degeneration and cataracts, as well as a rising prevalence of non-communicable diseases such as diabetes mellitus. Consequently, the scope of practice for the ophthalmologist in this region is expanding beyond surgical intervention to include chronic disease management, preventive care, and health policy advocacy.</w:t>
      </w:r>
    </w:p>
    <w:bookmarkEnd w:id="20"/>
    <w:bookmarkStart w:id="21" w:name="X9956a6c4a1595a9d103001077557e2bc284627e"/>
    <w:p>
      <w:pPr>
        <w:pStyle w:val="Heading2"/>
      </w:pPr>
      <w:r>
        <w:t xml:space="preserve">Epidemiological Shifts and Disease Burden in Nigeria Abuja</w:t>
      </w:r>
    </w:p>
    <w:p>
      <w:pPr>
        <w:pStyle w:val="FirstParagraph"/>
      </w:pPr>
      <w:r>
        <w:t xml:space="preserve">To understand the mandate of the ophthalmologist in Nigeria Abuja, one must first appreciate the shifting epidemiology of eye diseases. Historically, infectious causes and refractive errors dominated the burden of disease. However, recent studies indicate a significant rise in chronic conditions. Diabetic retinopathy, a complication of diabetes that can lead to irreversible blindness if not detected early by an ophthalmologist, is becoming increasingly prevalent due to lifestyle changes associated with urbanization in Nigeria Abuja.</w:t>
      </w:r>
    </w:p>
    <w:p>
      <w:pPr>
        <w:pStyle w:val="BodyText"/>
      </w:pPr>
      <w:r>
        <w:t xml:space="preserve">Furthermore, cataracts remain the leading cause of visual impairment globally and within Nigeria. In Nigeria Abuja, while surgical techniques have improved significantly, access to high-quality phacoemulsification remains a challenge. The ophthalmologist is therefore not only a surgeon but also a gatekeeper determining triage priorities based on urgency and socioeconomic factors. Additionally, there is an emerging burden of pediatric eye diseases and occupational visual strain among the growing workforce in the Federal Capital Territory, necessitating a broader clinical approach from practicing specialists.</w:t>
      </w:r>
    </w:p>
    <w:bookmarkEnd w:id="21"/>
    <w:bookmarkStart w:id="22" w:name="X50ad58c12fe447a839814b82bac1019d32c403f"/>
    <w:p>
      <w:pPr>
        <w:pStyle w:val="Heading2"/>
      </w:pPr>
      <w:r>
        <w:t xml:space="preserve">Infrastructural Challenges and Resource Allocation</w:t>
      </w:r>
    </w:p>
    <w:p>
      <w:pPr>
        <w:pStyle w:val="FirstParagraph"/>
      </w:pPr>
      <w:r>
        <w:t xml:space="preserve">The practice of ophthalmology in any setting is contingent upon adequate infrastructure. In Nigeria Abuja, the healthcare landscape is characterized by a mix of federal teaching hospitals, private tertiary centers, and an expanding network of mid-tier clinics. For the ophthalmologist operating in this environment, the availability and reliability of diagnostic equipment—such as Optical Coherence Tomography (OCT), visual field analyzers, and high-resolution slit lamps—are critical determinants of care quality.</w:t>
      </w:r>
    </w:p>
    <w:p>
      <w:pPr>
        <w:pStyle w:val="BodyText"/>
      </w:pPr>
      <w:r>
        <w:t xml:space="preserve">However, infrastructure deficits persist. Power instability can compromise the functionality of sensitive ophthalmic devices. Supply chain inconsistencies may lead to shortages of essential consumables like intraocular lenses and topical medications. For the academic and clinical ophthalmologist in Nigeria Abuja, navigating these logistical hurdles requires resilience and strategic planning. It often involves advocating for institutional upgrades or establishing maintenance contracts with reliable technology partners to ensure continuity of care.</w:t>
      </w:r>
    </w:p>
    <w:bookmarkEnd w:id="22"/>
    <w:bookmarkStart w:id="23" w:name="X3071b3c3a08e268bd33fc5f78220c2af45b89fa"/>
    <w:p>
      <w:pPr>
        <w:pStyle w:val="Heading2"/>
      </w:pPr>
      <w:r>
        <w:t xml:space="preserve">The Ophthalmologist as an Educator and Advocate</w:t>
      </w:r>
    </w:p>
    <w:p>
      <w:pPr>
        <w:pStyle w:val="FirstParagraph"/>
      </w:pPr>
      <w:r>
        <w:t xml:space="preserve">Beyond clinical duties, the ophthalmologist in Nigeria Abuja serves a vital educational role. Public awareness regarding eye health remains suboptimal, with many residents delaying treatment until vision loss is advanced. The specialist acts as a key educator, engaging with community leaders, schools, and corporate entities within the capital to promote regular eye screenings. This preventive approach is particularly effective in managing diabetic retinopathy and glaucoma, where early detection by an ophthalmologist can preserve sight.</w:t>
      </w:r>
    </w:p>
    <w:p>
      <w:pPr>
        <w:pStyle w:val="BodyText"/>
      </w:pPr>
      <w:r>
        <w:t xml:space="preserve">Moreover, the ophthalmologist contributes to health policy formulation. In Nigeria Abuja, where federal health policies are often developed and tested before national implementation, specialists have a platform to influence legislation related to workplace eye safety standards for office workers and subsidies for cataract surgery for indigent populations. By participating in medical associations and think tanks, the ophthalmologist ensures that vision care is integrated into broader public health agendas.</w:t>
      </w:r>
    </w:p>
    <w:bookmarkEnd w:id="23"/>
    <w:bookmarkStart w:id="24" w:name="X153fdd01db6e319046db39dbb7af1320336a79d"/>
    <w:p>
      <w:pPr>
        <w:pStyle w:val="Heading2"/>
      </w:pPr>
      <w:r>
        <w:t xml:space="preserve">Technological Integration and Tele-Ophthalmology</w:t>
      </w:r>
    </w:p>
    <w:p>
      <w:pPr>
        <w:pStyle w:val="FirstParagraph"/>
      </w:pPr>
      <w:r>
        <w:t xml:space="preserve">The digital revolution offers new avenues for the ophthalmologist to extend their reach within Nigeria Abuja. Tele-ophthalmology has emerged as a promising tool, particularly for remote screening and follow-up care. Specialists in the capital can collaborate with primary healthcare centers in outlying areas of the FCT to review retinal images and provide expert advice. This integration allows for a more efficient allocation of specialist time, ensuring that complex cases requiring surgical intervention by an ophthalmologist are identified promptly.</w:t>
      </w:r>
    </w:p>
    <w:p>
      <w:pPr>
        <w:pStyle w:val="BodyText"/>
      </w:pPr>
      <w:r>
        <w:t xml:space="preserve">Artificial intelligence (AI) applications in image analysis are also beginning to aid ophthalmologists in detecting diabetic retinopathy and age-related macular degeneration with high accuracy. For practitioners in Nigeria Abuja, embracing these technologies is not merely a matter of innovation but of necessity to meet the growing demand for efficient, scalable eye care services.</w:t>
      </w:r>
    </w:p>
    <w:bookmarkEnd w:id="24"/>
    <w:bookmarkStart w:id="25" w:name="conclusion"/>
    <w:p>
      <w:pPr>
        <w:pStyle w:val="Heading2"/>
      </w:pPr>
      <w:r>
        <w:t xml:space="preserve">Conclusion</w:t>
      </w:r>
    </w:p>
    <w:p>
      <w:pPr>
        <w:pStyle w:val="FirstParagraph"/>
      </w:pPr>
      <w:r>
        <w:t xml:space="preserve">In conclusion, the ophthalmologist in Nigeria Abuja operates at the intersection of clinical excellence, infrastructural management, and public health advocacy. The role extends far beyond performing cataract surgeries; it encompasses the holistic management of urban eye health challenges. As Nigeria Abuja continues to develop, the need for robust ophthalmological services will only intensify. It is imperative that stakeholders—including government bodies, private investors, and academic institutions—support the development of specialized training facilities and ensure equitable access to advanced care. By empowering the ophthalmologist with adequate resources and recognition, Nigeria Abuja can set a benchmark for effective vision care in urban Africa, ultimately reducing the burden of preventable blindness and enhancing the quality of life for its citizens.</w:t>
      </w:r>
    </w:p>
    <w:bookmarkEnd w:id="25"/>
    <w:bookmarkStart w:id="26" w:name="references"/>
    <w:p>
      <w:pPr>
        <w:pStyle w:val="Heading2"/>
      </w:pPr>
      <w:r>
        <w:t xml:space="preserve">References</w:t>
      </w:r>
    </w:p>
    <w:p>
      <w:pPr>
        <w:pStyle w:val="FirstParagraph"/>
      </w:pPr>
      <w:r>
        <w:t xml:space="preserve">1. World Health Organization. (2019). World Report on Vision. Geneva: WHO.</w:t>
      </w:r>
      <w:r>
        <w:br/>
      </w:r>
      <w:r>
        <w:t xml:space="preserve">2. Adebusoye, A., et al. (2018). "Prevalence of Diabetes and Diabetic Retinopathy in Urban Nigeria."</w:t>
      </w:r>
      <w:r>
        <w:t xml:space="preserve"> </w:t>
      </w:r>
      <w:r>
        <w:rPr>
          <w:iCs/>
          <w:i/>
        </w:rPr>
        <w:t xml:space="preserve">Nigerian Journal of Clinical Practice</w:t>
      </w:r>
      <w:r>
        <w:t xml:space="preserve">.</w:t>
      </w:r>
      <w:r>
        <w:br/>
      </w:r>
      <w:r>
        <w:t xml:space="preserve">3. Federal Ministry of Health, Nigeria. (National Strategic Plan for Eye Health). Abuja: FMOH.</w:t>
      </w:r>
      <w:r>
        <w:br/>
      </w:r>
      <w:r>
        <w:t xml:space="preserve">4. Ogunlade, V., &amp; Adegbola, R. (2020). "Challenges and Opportunities in Ophthalmic Care Delivery in West Africa."</w:t>
      </w:r>
      <w:r>
        <w:t xml:space="preserve"> </w:t>
      </w:r>
      <w:r>
        <w:rPr>
          <w:iCs/>
          <w:i/>
        </w:rPr>
        <w:t xml:space="preserve">African Journal of Medicine and Medical Sciences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Nigeria Abuja: A Strategic Analysis of Vision Care Infrastructure</dc:title>
  <dc:creator/>
  <dc:language>en</dc:language>
  <cp:keywords/>
  <dcterms:created xsi:type="dcterms:W3CDTF">2026-07-29T18:19:22Z</dcterms:created>
  <dcterms:modified xsi:type="dcterms:W3CDTF">2026-07-29T18:19:22Z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