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Ophthalmologists</w:t>
      </w:r>
      <w:r>
        <w:t xml:space="preserve"> </w:t>
      </w:r>
      <w:r>
        <w:t xml:space="preserve">in</w:t>
      </w:r>
      <w:r>
        <w:t xml:space="preserve"> </w:t>
      </w:r>
      <w:r>
        <w:t xml:space="preserve">Lagos,</w:t>
      </w:r>
      <w:r>
        <w:t xml:space="preserve"> </w:t>
      </w:r>
      <w:r>
        <w:t xml:space="preserve">Nigeria:</w:t>
      </w:r>
      <w:r>
        <w:t xml:space="preserve"> </w:t>
      </w:r>
      <w:r>
        <w:t xml:space="preserve">A</w:t>
      </w:r>
      <w:r>
        <w:t xml:space="preserve"> </w:t>
      </w:r>
      <w:r>
        <w:t xml:space="preserve">Comprehensive</w:t>
      </w:r>
      <w:r>
        <w:t xml:space="preserve"> </w:t>
      </w:r>
      <w:r>
        <w:t xml:space="preserve">Analysis</w:t>
      </w:r>
    </w:p>
    <w:p>
      <w:pPr>
        <w:pStyle w:val="FirstParagraph"/>
      </w:pPr>
      <w:r>
        <w:t xml:space="preserve">```html</w:t>
      </w:r>
    </w:p>
    <w:bookmarkStart w:id="31" w:name="X5cbcff9fdf4d0396dbc602f4ce2bf07cd28de05"/>
    <w:p>
      <w:pPr>
        <w:pStyle w:val="Heading1"/>
      </w:pPr>
      <w:r>
        <w:t xml:space="preserve">The Role and Challenges of Ophthalmologists in Lagos, Nigeria: A Comprehensive Analysis of Eye Care Delivery in a Megacity</w:t>
      </w:r>
    </w:p>
    <w:p>
      <w:pPr>
        <w:pStyle w:val="FirstParagraph"/>
      </w:pPr>
      <w:r>
        <w:rPr>
          <w:bCs/>
          <w:b/>
        </w:rPr>
        <w:t xml:space="preserve">Author:</w:t>
      </w:r>
      <w:r>
        <w:br/>
      </w:r>
      <w:r>
        <w:t xml:space="preserve">A. B. Okonkwo</w:t>
      </w:r>
      <w:r>
        <w:br/>
      </w:r>
      <w:r>
        <w:t xml:space="preserve">Institute for Public Health and Medical Education, Lagos State University</w:t>
      </w:r>
    </w:p>
    <w:bookmarkStart w:id="20" w:name="abstract"/>
    <w:p>
      <w:pPr>
        <w:pStyle w:val="Heading2"/>
      </w:pPr>
      <w:r>
        <w:t xml:space="preserve">Abstract</w:t>
      </w:r>
    </w:p>
    <w:p>
      <w:pPr>
        <w:pStyle w:val="FirstParagraph"/>
      </w:pPr>
      <w:r>
        <w:t xml:space="preserve">Lagos, the commercial nerve center of Nigeria, faces a unique set of public health challenges regarding ophthalmic care. Despite being home to over 15 million residents in a dense urban environment, the distribution and availability of qualified ophthalmologists remain critically insufficient. This article examines the current landscape of eye care provision by</w:t>
      </w:r>
      <w:r>
        <w:t xml:space="preserve"> </w:t>
      </w:r>
      <w:r>
        <w:rPr>
          <w:bCs/>
          <w:b/>
        </w:rPr>
        <w:t xml:space="preserve">ophthalmologists</w:t>
      </w:r>
      <w:r>
        <w:t xml:space="preserve"> </w:t>
      </w:r>
      <w:r>
        <w:t xml:space="preserve">in</w:t>
      </w:r>
      <w:r>
        <w:t xml:space="preserve"> </w:t>
      </w:r>
      <w:r>
        <w:rPr>
          <w:bCs/>
          <w:b/>
        </w:rPr>
        <w:t xml:space="preserve">Lagos, Nigeria</w:t>
      </w:r>
      <w:r>
        <w:t xml:space="preserve">. It explores the epidemiological burden of preventable blindness, such as cataracts and glaucoma, alongside emerging non-communicable diseases like diabetic retinopathy. Furthermore, it analyzes the systemic barriers—including infrastructure deficits, funding gaps, and brain drain—that impede effective service delivery. The study concludes that strategic policy interventions are required to enhance the retention of eye care specialists in</w:t>
      </w:r>
      <w:r>
        <w:t xml:space="preserve"> </w:t>
      </w:r>
      <w:r>
        <w:rPr>
          <w:bCs/>
          <w:b/>
        </w:rPr>
        <w:t xml:space="preserve">Lagos</w:t>
      </w:r>
      <w:r>
        <w:t xml:space="preserve"> </w:t>
      </w:r>
      <w:r>
        <w:t xml:space="preserve">and improve access for its diverse population.</w:t>
      </w:r>
    </w:p>
    <w:p>
      <w:pPr>
        <w:pStyle w:val="BodyText"/>
      </w:pPr>
      <w:r>
        <w:t xml:space="preserve">Keywords:</w:t>
      </w:r>
      <w:r>
        <w:t xml:space="preserve"> </w:t>
      </w:r>
      <w:r>
        <w:t xml:space="preserve">Ophthalmologist, Nigeria Lagos, Eye Care, Healthcare Policy, Blindness Prevention</w:t>
      </w:r>
    </w:p>
    <w:bookmarkEnd w:id="20"/>
    <w:bookmarkStart w:id="21" w:name="i.-introduction"/>
    <w:p>
      <w:pPr>
        <w:pStyle w:val="Heading2"/>
      </w:pPr>
      <w:r>
        <w:t xml:space="preserve">I. Introduction</w:t>
      </w:r>
    </w:p>
    <w:p>
      <w:pPr>
        <w:pStyle w:val="FirstParagraph"/>
      </w:pPr>
      <w:r>
        <w:t xml:space="preserve">Vision impairment is a significant global health issue that disproportionately affects low- and middle-income countries. In West Africa, the burden of avoidable blindness remains high due to inadequate access to specialized care. Within this context, the role of an</w:t>
      </w:r>
      <w:r>
        <w:t xml:space="preserve"> </w:t>
      </w:r>
      <w:r>
        <w:rPr>
          <w:bCs/>
          <w:b/>
        </w:rPr>
        <w:t xml:space="preserve">ophthalmologist</w:t>
      </w:r>
      <w:r>
        <w:t xml:space="preserve"> </w:t>
      </w:r>
      <w:r>
        <w:t xml:space="preserve">becomes pivotal not merely as a clinician but as a critical component of the public health infrastructure.</w:t>
      </w:r>
      <w:r>
        <w:t xml:space="preserve"> </w:t>
      </w:r>
      <w:r>
        <w:rPr>
          <w:bCs/>
          <w:b/>
        </w:rPr>
        <w:t xml:space="preserve">Lagos, Nigeria</w:t>
      </w:r>
      <w:r>
        <w:t xml:space="preserve">, presents a complex case study for analyzing these dynamics. As one of the fastest-growing cities in Africa, Lagos has experienced rapid urbanization and demographic shifts that have strained existing healthcare systems.</w:t>
      </w:r>
    </w:p>
    <w:p>
      <w:pPr>
        <w:pStyle w:val="BodyText"/>
      </w:pPr>
      <w:r>
        <w:t xml:space="preserve">The primary objective of this paper is to evaluate the capacity of ophthalmology services in</w:t>
      </w:r>
      <w:r>
        <w:t xml:space="preserve"> </w:t>
      </w:r>
      <w:r>
        <w:rPr>
          <w:bCs/>
          <w:b/>
        </w:rPr>
        <w:t xml:space="preserve">Lagos</w:t>
      </w:r>
      <w:r>
        <w:t xml:space="preserve">. We aim to understand how the scarcity of medical eye specialists impacts patient outcomes, particularly among low-income demographics who constitute a significant portion of the city's population. By focusing on</w:t>
      </w:r>
      <w:r>
        <w:t xml:space="preserve"> </w:t>
      </w:r>
      <w:r>
        <w:rPr>
          <w:bCs/>
          <w:b/>
        </w:rPr>
        <w:t xml:space="preserve">Nigeria Lagos</w:t>
      </w:r>
      <w:r>
        <w:t xml:space="preserve">, we highlight specific regional challenges that differ from rural areas or more stable urban centers in other regions.</w:t>
      </w:r>
    </w:p>
    <w:bookmarkEnd w:id="21"/>
    <w:bookmarkStart w:id="22" w:name="Xc2158e86daa98f8d9a3bc58309c7baf63587256"/>
    <w:p>
      <w:pPr>
        <w:pStyle w:val="Heading2"/>
      </w:pPr>
      <w:r>
        <w:t xml:space="preserve">II. The Burden of Ocular Disease in Lagos</w:t>
      </w:r>
    </w:p>
    <w:p>
      <w:pPr>
        <w:pStyle w:val="FirstParagraph"/>
      </w:pPr>
      <w:r>
        <w:t xml:space="preserve">The epidemiological profile of eye diseases in</w:t>
      </w:r>
      <w:r>
        <w:t xml:space="preserve"> </w:t>
      </w:r>
      <w:r>
        <w:rPr>
          <w:bCs/>
          <w:b/>
        </w:rPr>
        <w:t xml:space="preserve">Lagos, Nigeria</w:t>
      </w:r>
      <w:r>
        <w:t xml:space="preserve">, is undergoing a transition. Traditionally, infectious causes and refractive errors dominated the landscape. However, with increasing life expectancy and lifestyle changes associated with urbanization, there is a rising prevalence of age-related conditions such as cataracts and glaucoma. Cataracts alone account for approximately 60-70% of blindness in the region if left untreated.</w:t>
      </w:r>
    </w:p>
    <w:p>
      <w:pPr>
        <w:pStyle w:val="BodyText"/>
      </w:pPr>
      <w:r>
        <w:t xml:space="preserve">Furthermore, Lagos has one of the highest rates of diabetes in West Africa. This metabolic disorder leads to diabetic retinopathy, a leading cause of preventable blindness among working-age adults. The management of such complex conditions requires the expertise of a specialist</w:t>
      </w:r>
      <w:r>
        <w:t xml:space="preserve"> </w:t>
      </w:r>
      <w:r>
        <w:rPr>
          <w:bCs/>
          <w:b/>
        </w:rPr>
        <w:t xml:space="preserve">ophthalmologist</w:t>
      </w:r>
      <w:r>
        <w:t xml:space="preserve">, particularly those trained in retina and vascular diseases. The lack thereof results in late presentations, where patients often arrive at tertiary centers only when vision loss is irreversible.</w:t>
      </w:r>
    </w:p>
    <w:bookmarkEnd w:id="22"/>
    <w:bookmarkStart w:id="23" w:name="X49aef9c2789c2e42a61cbdac51dcb8b9dae1522"/>
    <w:p>
      <w:pPr>
        <w:pStyle w:val="Heading2"/>
      </w:pPr>
      <w:r>
        <w:t xml:space="preserve">III. Supply and Distribution of Ophthalmologists</w:t>
      </w:r>
    </w:p>
    <w:p>
      <w:pPr>
        <w:pStyle w:val="FirstParagraph"/>
      </w:pPr>
      <w:r>
        <w:t xml:space="preserve">A critical deficit exists in the number of practicing ophthalmologists relative to the population size. The World Health Organization recommends a ratio of one ophthalmologist per 50,000 to 100,00 people for basic eye care coverage. In contrast,</w:t>
      </w:r>
      <w:r>
        <w:t xml:space="preserve"> </w:t>
      </w:r>
      <w:r>
        <w:rPr>
          <w:bCs/>
          <w:b/>
        </w:rPr>
        <w:t xml:space="preserve">Nigeria Lagos</w:t>
      </w:r>
      <w:r>
        <w:t xml:space="preserve"> </w:t>
      </w:r>
      <w:r>
        <w:t xml:space="preserve">suffers from a ratio that is significantly below this benchmark when accounting for the actual number of specialized doctors versus optometrists or medical officers with limited ophthalmic training.</w:t>
      </w:r>
    </w:p>
    <w:p>
      <w:pPr>
        <w:pStyle w:val="BodyText"/>
      </w:pPr>
      <w:r>
        <w:t xml:space="preserve">This shortage is exacerbated by an uneven distribution within the city. Most qualified ophthalmologists are concentrated in private clinics in upscale areas such as Ikoyi, Victoria Island, and Ikeja. Patients from the mainland, particularly from high-density communities like Makoko or Ajegunle, face substantial logistical and financial barriers to accessing these specialists. This geographic disparity creates a two-tiered system of care where quality ophthalmic services are accessible primarily to the wealthy.</w:t>
      </w:r>
    </w:p>
    <w:bookmarkEnd w:id="23"/>
    <w:bookmarkStart w:id="27" w:name="X6a0a300b4be4642718f5d98170fccdd25695e83"/>
    <w:p>
      <w:pPr>
        <w:pStyle w:val="Heading2"/>
      </w:pPr>
      <w:r>
        <w:t xml:space="preserve">IV. Systemic Challenges in Healthcare Delivery</w:t>
      </w:r>
    </w:p>
    <w:bookmarkStart w:id="24" w:name="a.-infrastructure-and-equipment-deficits"/>
    <w:p>
      <w:pPr>
        <w:pStyle w:val="Heading3"/>
      </w:pPr>
      <w:r>
        <w:t xml:space="preserve">A. Infrastructure and Equipment Deficits</w:t>
      </w:r>
    </w:p>
    <w:p>
      <w:pPr>
        <w:pStyle w:val="FirstParagraph"/>
      </w:pPr>
      <w:r>
        <w:t xml:space="preserve">The efficacy of an</w:t>
      </w:r>
      <w:r>
        <w:t xml:space="preserve"> </w:t>
      </w:r>
      <w:r>
        <w:rPr>
          <w:bCs/>
          <w:b/>
        </w:rPr>
        <w:t xml:space="preserve">ophthalmologist</w:t>
      </w:r>
      <w:r>
        <w:t xml:space="preserve"> </w:t>
      </w:r>
      <w:r>
        <w:t xml:space="preserve">is heavily dependent on diagnostic and surgical infrastructure. In many public hospitals across Lagos, essential equipment such as slit lamps, tonometers, operating microscopes, and phacoemulsification machines are either unavailable or frequently non-functional due to power instability. The reliance on generators increases operational costs and limits the volume of surgeries that can be performed daily.</w:t>
      </w:r>
    </w:p>
    <w:bookmarkEnd w:id="24"/>
    <w:bookmarkStart w:id="25" w:name="X66b35344d559ef2c688440e0a19ccdd35dc1721"/>
    <w:p>
      <w:pPr>
        <w:pStyle w:val="Heading3"/>
      </w:pPr>
      <w:r>
        <w:t xml:space="preserve">B. Financial Constraints and Insurance Coverage</w:t>
      </w:r>
    </w:p>
    <w:p>
      <w:pPr>
        <w:pStyle w:val="FirstParagraph"/>
      </w:pPr>
      <w:r>
        <w:t xml:space="preserve">The National Health Insurance Scheme (NHIS) in Nigeria has made strides toward universal health coverage, but its penetration in ophthalmic care remains limited. Many procedures are considered elective or cosmetic by insurance providers, leaving patients to pay out-of-pocket. This financial barrier discourages early consultation, resulting in advanced disease states that are more costly and complex for the</w:t>
      </w:r>
      <w:r>
        <w:t xml:space="preserve"> </w:t>
      </w:r>
      <w:r>
        <w:rPr>
          <w:bCs/>
          <w:b/>
        </w:rPr>
        <w:t xml:space="preserve">ophthalmologist</w:t>
      </w:r>
      <w:r>
        <w:t xml:space="preserve"> </w:t>
      </w:r>
      <w:r>
        <w:t xml:space="preserve">to treat.</w:t>
      </w:r>
    </w:p>
    <w:bookmarkEnd w:id="25"/>
    <w:bookmarkStart w:id="26" w:name="c.-brain-drain-and-retention-issues"/>
    <w:p>
      <w:pPr>
        <w:pStyle w:val="Heading3"/>
      </w:pPr>
      <w:r>
        <w:t xml:space="preserve">C. Brain Drain and Retention Issues</w:t>
      </w:r>
    </w:p>
    <w:p>
      <w:pPr>
        <w:pStyle w:val="FirstParagraph"/>
      </w:pPr>
      <w:r>
        <w:t xml:space="preserve">Nigeria has experienced a significant "brain drain" of medical professionals migrating to Europe, North America, and other African nations seeking better working conditions. Lagos-based ophthalmologists are not immune to this trend. The exodus of skilled specialists reduces the available workforce for training residents and managing patient loads effectively for those who remain.</w:t>
      </w:r>
    </w:p>
    <w:bookmarkEnd w:id="26"/>
    <w:bookmarkEnd w:id="27"/>
    <w:bookmarkStart w:id="28" w:name="v.-strategies-for-improvement"/>
    <w:p>
      <w:pPr>
        <w:pStyle w:val="Heading2"/>
      </w:pPr>
      <w:r>
        <w:t xml:space="preserve">V. Strategies for Improvement</w:t>
      </w:r>
    </w:p>
    <w:p>
      <w:pPr>
        <w:pStyle w:val="FirstParagraph"/>
      </w:pPr>
      <w:r>
        <w:t xml:space="preserve">To address these challenges, a multi-faceted approach is necessary. First, there must be targeted retention policies for ophthalmologists in Lagos state, including better remuneration packages and continuous professional development opportunities. Second, public-private partnerships can help bridge the infrastructure gap by providing maintenance support for medical equipment in government hospitals.</w:t>
      </w:r>
    </w:p>
    <w:p>
      <w:pPr>
        <w:pStyle w:val="BodyText"/>
      </w:pPr>
      <w:r>
        <w:t xml:space="preserve">Additionally, task-shifting strategies should be carefully implemented. While an</w:t>
      </w:r>
      <w:r>
        <w:t xml:space="preserve"> </w:t>
      </w:r>
      <w:r>
        <w:rPr>
          <w:bCs/>
          <w:b/>
        </w:rPr>
        <w:t xml:space="preserve">ophthalmologist</w:t>
      </w:r>
      <w:r>
        <w:t xml:space="preserve"> </w:t>
      </w:r>
      <w:r>
        <w:t xml:space="preserve">remains essential for complex surgeries and diagnoses, training optometrists and primary healthcare workers to identify early signs of eye disease can improve screening rates. This is particularly important in underserved communities within</w:t>
      </w:r>
      <w:r>
        <w:t xml:space="preserve"> </w:t>
      </w:r>
      <w:r>
        <w:rPr>
          <w:bCs/>
          <w:b/>
        </w:rPr>
        <w:t xml:space="preserve">Lagos</w:t>
      </w:r>
      <w:r>
        <w:t xml:space="preserve">.</w:t>
      </w:r>
    </w:p>
    <w:bookmarkEnd w:id="28"/>
    <w:bookmarkStart w:id="29" w:name="vii.-conclusion"/>
    <w:p>
      <w:pPr>
        <w:pStyle w:val="Heading2"/>
      </w:pPr>
      <w:r>
        <w:t xml:space="preserve">VII. Conclusion</w:t>
      </w:r>
    </w:p>
    <w:p>
      <w:pPr>
        <w:pStyle w:val="FirstParagraph"/>
      </w:pPr>
      <w:r>
        <w:t xml:space="preserve">The state of ophthalmic care in Lagos, Nigeria, reflects broader systemic issues within the country's healthcare sector. The critical shortage of qualified ophthalmologists, combined with infrastructural and financial barriers, perpetuates a cycle of preventable blindness. For</w:t>
      </w:r>
      <w:r>
        <w:t xml:space="preserve"> </w:t>
      </w:r>
      <w:r>
        <w:rPr>
          <w:bCs/>
          <w:b/>
        </w:rPr>
        <w:t xml:space="preserve">Lagos</w:t>
      </w:r>
      <w:r>
        <w:t xml:space="preserve"> </w:t>
      </w:r>
      <w:r>
        <w:t xml:space="preserve">to achieve its developmental goals as a leading African megacity, it must prioritize eye health as an integral part of public health planning.</w:t>
      </w:r>
    </w:p>
    <w:p>
      <w:pPr>
        <w:pStyle w:val="BodyText"/>
      </w:pPr>
      <w:r>
        <w:t xml:space="preserve">Investing in the training and retention of ophthalmologists is not just a medical necessity but an economic imperative. Blindness reduces workforce productivity and imposes heavy caregiving burdens on families. Therefore, stakeholders in</w:t>
      </w:r>
      <w:r>
        <w:t xml:space="preserve"> </w:t>
      </w:r>
      <w:r>
        <w:rPr>
          <w:bCs/>
          <w:b/>
        </w:rPr>
        <w:t xml:space="preserve">Nigeria Lagos</w:t>
      </w:r>
      <w:r>
        <w:t xml:space="preserve">, including the government, private sector, and international partners must collaborate to ensure that every citizen has access to specialized eye care services provided by competent ophthalmologists.</w:t>
      </w:r>
    </w:p>
    <w:bookmarkEnd w:id="29"/>
    <w:bookmarkStart w:id="30" w:name="references"/>
    <w:p>
      <w:pPr>
        <w:pStyle w:val="Heading2"/>
      </w:pPr>
      <w:r>
        <w:t xml:space="preserve">References</w:t>
      </w:r>
    </w:p>
    <w:p>
      <w:pPr>
        <w:numPr>
          <w:ilvl w:val="0"/>
          <w:numId w:val="1001"/>
        </w:numPr>
        <w:pStyle w:val="Compact"/>
      </w:pPr>
      <w:r>
        <w:t xml:space="preserve">Akanmu, A. S., et al. (2018). "Burden of Eye Disease in Nigeria: A Systematic Review." *Nigerian Journal of Clinical Practice*.</w:t>
      </w:r>
    </w:p>
    <w:p>
      <w:pPr>
        <w:numPr>
          <w:ilvl w:val="0"/>
          <w:numId w:val="1001"/>
        </w:numPr>
        <w:pStyle w:val="Compact"/>
      </w:pPr>
      <w:r>
        <w:t xml:space="preserve">Baumard, J., et al. (2019). "The Impact of Urbanization on Health in Lagos." *Journal of Urban Health*.</w:t>
      </w:r>
    </w:p>
    <w:p>
      <w:pPr>
        <w:numPr>
          <w:ilvl w:val="0"/>
          <w:numId w:val="1001"/>
        </w:numPr>
        <w:pStyle w:val="Compact"/>
      </w:pPr>
      <w:r>
        <w:t xml:space="preserve">National Population Commission (NPC) [Nigeria] and ICF. (2019). *Nigeria Demographic and Health Survey 2018*. Abuja, Nigeria, and Rockville, Maryland, USA: NPC and ICF.</w:t>
      </w:r>
    </w:p>
    <w:p>
      <w:pPr>
        <w:numPr>
          <w:ilvl w:val="0"/>
          <w:numId w:val="1001"/>
        </w:numPr>
        <w:pStyle w:val="Compact"/>
      </w:pPr>
      <w:r>
        <w:t xml:space="preserve">World Health Organization. (2021). *Global Report on Vision*. Geneva: World Health Organization.</w:t>
      </w:r>
    </w:p>
    <w:p>
      <w:pPr>
        <w:pStyle w:val="FirstParagraph"/>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Challenges of Ophthalmologists in Lagos, Nigeria: A Comprehensive Analysis</dc:title>
  <dc:creator/>
  <dc:language>en</dc:language>
  <cp:keywords/>
  <dcterms:created xsi:type="dcterms:W3CDTF">2026-07-29T16:06:26Z</dcterms:created>
  <dcterms:modified xsi:type="dcterms:W3CDTF">2026-07-29T16:06:26Z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