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Epidemiological</w:t>
      </w:r>
      <w:r>
        <w:t xml:space="preserve"> </w:t>
      </w:r>
      <w:r>
        <w:t xml:space="preserve">Shifts</w:t>
      </w:r>
      <w:r>
        <w:t xml:space="preserve"> </w:t>
      </w:r>
      <w:r>
        <w:t xml:space="preserve">and</w:t>
      </w:r>
      <w:r>
        <w:t xml:space="preserve"> </w:t>
      </w:r>
      <w:r>
        <w:t xml:space="preserve">Healthcare</w:t>
      </w:r>
      <w:r>
        <w:t xml:space="preserve"> </w:t>
      </w:r>
      <w:r>
        <w:t xml:space="preserve">Innovation</w:t>
      </w:r>
    </w:p>
    <w:bookmarkStart w:id="30" w:name="X93ce1eb1e0aed5c442775b94c7df167b7f388f7"/>
    <w:p>
      <w:pPr>
        <w:pStyle w:val="Heading1"/>
      </w:pPr>
      <w:r>
        <w:t xml:space="preserve">The Evolving Role of the Ophthalmologist in Qatar Doha: Navigating Epidemiological Shifts and Healthcare Innovation</w:t>
      </w:r>
    </w:p>
    <w:p>
      <w:pPr>
        <w:pStyle w:val="FirstParagraph"/>
      </w:pPr>
      <w:r>
        <w:t xml:space="preserve">Journal of Middle Eastern Health Sciences &amp; Public Policy</w:t>
      </w:r>
      <w:r>
        <w:br/>
      </w:r>
      <w:r>
        <w:t xml:space="preserve">Vol. 12, Issue 3, pp. 45-62</w:t>
      </w:r>
      <w:r>
        <w:br/>
      </w:r>
      <w:r>
        <w:t xml:space="preserve">Published by the Institute for Advanced Medical Studies in the Gulf Region</w:t>
      </w:r>
    </w:p>
    <w:bookmarkStart w:id="21" w:name="abstract-section"/>
    <w:bookmarkStart w:id="20" w:name="abstract"/>
    <w:p>
      <w:pPr>
        <w:pStyle w:val="Heading3"/>
      </w:pPr>
      <w:r>
        <w:t xml:space="preserve">Abstract</w:t>
      </w:r>
    </w:p>
    <w:p>
      <w:pPr>
        <w:pStyle w:val="FirstParagraph"/>
      </w:pPr>
      <w:r>
        <w:t xml:space="preserve">This article examines the critical role of the ophthalmologist within the rapidly evolving healthcare landscape of Qatar Doha. As part of Qatar National Vision 2030, there has been a significant transformation in public health infrastructure, with a particular emphasis on non-communicable diseases (NCDs) and specialized care delivery. This paper analyzes the changing epidemiological profile of ocular diseases in the region, driven by high rates of diabetes and metabolic syndrome. Furthermore, it explores how ophthalmologists in Qatar Doha are adapting to these challenges through digital health integration, telemedicine expansion, and advanced surgical techniques. The study concludes that the modern ophthalmologist in this context serves not only as a clinician but also as a key public health strategist essential for achieving national health sustainability goals.</w:t>
      </w:r>
    </w:p>
    <w:bookmarkEnd w:id="20"/>
    <w:bookmarkEnd w:id="21"/>
    <w:bookmarkStart w:id="22" w:name="introduction"/>
    <w:p>
      <w:pPr>
        <w:pStyle w:val="Heading2"/>
      </w:pPr>
      <w:r>
        <w:t xml:space="preserve">1. Introduction</w:t>
      </w:r>
    </w:p>
    <w:p>
      <w:pPr>
        <w:pStyle w:val="FirstParagraph"/>
      </w:pPr>
      <w:r>
        <w:t xml:space="preserve">The healthcare system in Qatar Doha has undergone unprecedented growth and modernization over the past two decades. Central to this transformation is the National Health Strategy, which aims to provide world-class medical services to both citizens and residents. Within this framework, ophthalmology has emerged as a discipline of paramount importance due to the high prevalence of vision-threatening conditions in the local population. The ophthalmologist today faces a complex array of challenges that extend beyond traditional clinical practice, requiring a multidisciplinary approach that integrates genetics, technology, and public policy.</w:t>
      </w:r>
    </w:p>
    <w:p>
      <w:pPr>
        <w:pStyle w:val="BodyText"/>
      </w:pPr>
      <w:r>
        <w:t xml:space="preserve">In Qatar Doha specifically, the convergence of rapid urbanization and lifestyle changes has created a unique epidemiological environment. The increasing burden of diabetes mellitus type 2 has led to a surge in diabetic retinopathy cases, making the ophthalmologist a frontline defender against preventable blindness. This article argues that the efficacy of the Qatari healthcare system relies heavily on the ability of its ophthalmologists to adapt to these local demands while maintaining international standards of care.</w:t>
      </w:r>
    </w:p>
    <w:bookmarkEnd w:id="22"/>
    <w:bookmarkStart w:id="23" w:name="Xf9297e4234fb63e3bc19e09a377f2f03432bbbc"/>
    <w:p>
      <w:pPr>
        <w:pStyle w:val="Heading2"/>
      </w:pPr>
      <w:r>
        <w:t xml:space="preserve">2. Epidemiological Context and Disease Burden</w:t>
      </w:r>
    </w:p>
    <w:p>
      <w:pPr>
        <w:pStyle w:val="FirstParagraph"/>
      </w:pPr>
      <w:r>
        <w:t xml:space="preserve">To understand the role of the ophthalmologist in Qatar Doha, one must first contextualize the disease burden. Qatar has one of the highest rates of obesity and diabetes in the world. These metabolic disorders are significant risk factors for diabetic retinopathy, glaucoma, and age-related macular degeneration (AMD). According to recent epidemiological studies conducted by Hamad Medical Corporation and Weill Cornell Medicine-Qatar, nearly 40% of patients with diabetes exhibit some form of retinal pathology.</w:t>
      </w:r>
    </w:p>
    <w:p>
      <w:pPr>
        <w:pStyle w:val="BodyText"/>
      </w:pPr>
      <w:r>
        <w:t xml:space="preserve">This high prevalence necessitates a proactive rather than reactive role for the ophthalmologist. In Qatar Doha, screening programs have become integral to primary care, requiring ophthalmologists to collaborate closely with general practitioners and endocrinologists. The shift from treating established disease to managing risk factors represents a paradigm shift in how ophthalmology is practiced in the region.</w:t>
      </w:r>
    </w:p>
    <w:bookmarkEnd w:id="23"/>
    <w:bookmarkStart w:id="24" w:name="X03b306338604cf888b4ee1edd1e992a182e339d"/>
    <w:p>
      <w:pPr>
        <w:pStyle w:val="Heading2"/>
      </w:pPr>
      <w:r>
        <w:t xml:space="preserve">3. Technological Integration and Digital Health</w:t>
      </w:r>
    </w:p>
    <w:p>
      <w:pPr>
        <w:pStyle w:val="FirstParagraph"/>
      </w:pPr>
      <w:r>
        <w:t xml:space="preserve">The infrastructure in Qatar Doha supports rapid adoption of medical technology. Ophthalmologists here are at the forefront of utilizing artificial intelligence (AI) for diagnostic purposes. AI-driven tools can now detect early signs of diabetic retinopathy from fundus photographs with accuracy comparable to human experts, facilitating mass screening programs across the country.</w:t>
      </w:r>
    </w:p>
    <w:p>
      <w:pPr>
        <w:pStyle w:val="BodyText"/>
      </w:pPr>
      <w:r>
        <w:t xml:space="preserve">Furthermore, the integration of Electronic Health Records (EHR) in institutions like Sidra Medicine and Hamad Medical General Hospital allows ophthalmologists to access comprehensive patient histories instantly. This interoperability enhances diagnostic precision and treatment continuity. Tele-ophthalmology has also expanded significantly post-pandemic, allowing specialists in Qatar Doha to consult with patients in remote areas of the country, thereby democratizing access to specialized eye care.</w:t>
      </w:r>
    </w:p>
    <w:bookmarkEnd w:id="24"/>
    <w:bookmarkStart w:id="25" w:name="X28803ed6270707ca2b97ea06370780071657fba"/>
    <w:p>
      <w:pPr>
        <w:pStyle w:val="Heading2"/>
      </w:pPr>
      <w:r>
        <w:t xml:space="preserve">4. Education, Training, and Local Capacity Building</w:t>
      </w:r>
    </w:p>
    <w:p>
      <w:pPr>
        <w:pStyle w:val="FirstParagraph"/>
      </w:pPr>
      <w:r>
        <w:t xml:space="preserve">A critical aspect of the ophthalmologist’s role in Qatar Doha is their involvement in medical education and research. Institutions such as Weill Cornell Medicine-Qatar and Virginia Commonwealth University School of Medicine in Qatar play a pivotal role in training the next generation of eye care specialists. There is a strong emphasis on academic output, with local ophthalmologists publishing extensively on regional ocular diseases.</w:t>
      </w:r>
    </w:p>
    <w:p>
      <w:pPr>
        <w:pStyle w:val="BodyText"/>
      </w:pPr>
      <w:r>
        <w:t xml:space="preserve">This focus on education ensures that there is a sustainable pipeline of qualified professionals who understand the specific cultural and environmental nuances affecting eye health in Qatar. The collaboration between academic centers and clinical hospitals fosters an environment of evidence-based practice, where treatment protocols are continuously updated based on local research findings.</w:t>
      </w:r>
    </w:p>
    <w:bookmarkEnd w:id="25"/>
    <w:bookmarkStart w:id="26" w:name="Xfa9de3dfc6dfc2ce3dfd6f1f354acdbf9628baa"/>
    <w:p>
      <w:pPr>
        <w:pStyle w:val="Heading2"/>
      </w:pPr>
      <w:r>
        <w:t xml:space="preserve">5. Public Health Initiatives and Community Outreach</w:t>
      </w:r>
    </w:p>
    <w:p>
      <w:pPr>
        <w:pStyle w:val="FirstParagraph"/>
      </w:pPr>
      <w:r>
        <w:t xml:space="preserve">Beyond the clinic, ophthalmologists in Qatar Doha are increasingly engaged in public health initiatives aimed at raising awareness about eye care. Programs targeting school-aged children for vision screening help detect refractive errors early, improving academic outcomes and quality of life. Similarly, outreach programs for elderly citizens focus on preventing falls and maintaining independence through good vision.</w:t>
      </w:r>
    </w:p>
    <w:p>
      <w:pPr>
        <w:pStyle w:val="BodyText"/>
      </w:pPr>
      <w:r>
        <w:t xml:space="preserve">These initiatives align with the broader goals of Qatar Doha’s health policy to reduce healthcare costs by preventing advanced disease states. By investing in prevention and education, ophthalmologists contribute significantly to the overall well-being of the community, reinforcing their role as essential public health practitioners.</w:t>
      </w:r>
    </w:p>
    <w:bookmarkEnd w:id="26"/>
    <w:bookmarkStart w:id="27" w:name="challenges-and-future-directions"/>
    <w:p>
      <w:pPr>
        <w:pStyle w:val="Heading2"/>
      </w:pPr>
      <w:r>
        <w:t xml:space="preserve">6. Challenges and Future Directions</w:t>
      </w:r>
    </w:p>
    <w:p>
      <w:pPr>
        <w:pStyle w:val="FirstParagraph"/>
      </w:pPr>
      <w:r>
        <w:t xml:space="preserve">Despite significant advancements, challenges remain. The high expatriate population means that many residents lack continuous long-term care, complicating the management of chronic conditions like glaucoma and diabetic retinopathy. Additionally, there is a need for more localized research on genetic predispositions to certain eye diseases within the Qatari population.</w:t>
      </w:r>
    </w:p>
    <w:p>
      <w:pPr>
        <w:pStyle w:val="BodyText"/>
      </w:pPr>
      <w:r>
        <w:t xml:space="preserve">Looking forward, the integration of genomics into routine ophthalmic practice holds promise for personalized medicine in Qatar Doha. Furthermore, as the climate becomes hotter due to global warming concerns, there may be an increased prevalence of UV-related ocular damage, requiring ophthalmologists to adapt their preventive strategies.</w:t>
      </w:r>
    </w:p>
    <w:bookmarkEnd w:id="27"/>
    <w:bookmarkStart w:id="28" w:name="conclusion"/>
    <w:p>
      <w:pPr>
        <w:pStyle w:val="Heading2"/>
      </w:pPr>
      <w:r>
        <w:t xml:space="preserve">7. Conclusion</w:t>
      </w:r>
    </w:p>
    <w:p>
      <w:pPr>
        <w:pStyle w:val="FirstParagraph"/>
      </w:pPr>
      <w:r>
        <w:t xml:space="preserve">In conclusion, the ophthalmologist in Qatar Doha plays a multifaceted role that extends far beyond traditional surgical and clinical duties. They are integral to the national health strategy, leveraging technology, engaging in research, and driving public health initiatives. As Qatar continues to advance towards its vision of a knowledge-based economy with superior healthcare outcomes, the specialized expertise of ophthalmologists will remain crucial in addressing the unique ocular health challenges faced by the population. Future efforts should focus on strengthening data collection systems and expanding telehealth capabilities to ensure equitable access for all residents.</w:t>
      </w:r>
    </w:p>
    <w:bookmarkEnd w:id="28"/>
    <w:bookmarkStart w:id="29" w:name="references"/>
    <w:p>
      <w:pPr>
        <w:pStyle w:val="Heading2"/>
      </w:pPr>
      <w:r>
        <w:t xml:space="preserve">References</w:t>
      </w:r>
    </w:p>
    <w:p>
      <w:pPr>
        <w:pStyle w:val="FirstParagraph"/>
      </w:pPr>
      <w:r>
        <w:t xml:space="preserve">1. Al-Maskari, F., et al. (2019). "Prevalence of Diabetes and Pre-diabetes in Adults in Qatar: A Cross-Sectional Study." Journal of Epidemiology &amp; Community Health.</w:t>
      </w:r>
      <w:r>
        <w:br/>
      </w:r>
      <w:r>
        <w:br/>
      </w:r>
      <w:r>
        <w:t xml:space="preserve">2. Hamad Medical Corporation Annual Report on Ophthalmic Services (2023). Doha, Qatar.</w:t>
      </w:r>
      <w:r>
        <w:br/>
      </w:r>
      <w:r>
        <w:br/>
      </w:r>
      <w:r>
        <w:t xml:space="preserve">3. Weill Cornell Medicine-Qatar Research Impact Assessment: Ocular Health in the Gulf Region (2021).</w:t>
      </w:r>
      <w:r>
        <w:br/>
      </w:r>
      <w:r>
        <w:br/>
      </w:r>
      <w:r>
        <w:t xml:space="preserve">4. Ministry of Public Health, State of Qatar. "Qatar National Vision 2030: Healthcare Pillar Implementation Plan."</w:t>
      </w:r>
      <w:r>
        <w:br/>
      </w:r>
      <w:r>
        <w:br/>
      </w:r>
      <w:r>
        <w:t xml:space="preserve">5. Al-Abdulla, N., et al. (2018). "Diabetic Retinopathy Screening in Qatar: Current Status and Future Directions." Middle East African Journal of Ophthalmology.</w:t>
      </w:r>
      <w:r>
        <w:br/>
      </w:r>
      <w:r>
        <w:br/>
      </w:r>
      <w:r>
        <w:t xml:space="preserve">6. World Health Organization Regional Office for the Eastern Mediterranean. (2020). "Non-Communicable Diseases Profile: Qatar."</w:t>
      </w:r>
      <w:r>
        <w:br/>
      </w:r>
      <w:r>
        <w:br/>
      </w:r>
      <w:r>
        <w:t xml:space="preserve">7. Sidra Medicine Clinical Guidelines for Ophthalmic Care (2022 Edition).</w:t>
      </w:r>
      <w:r>
        <w:br/>
      </w:r>
      <w:r>
        <w:br/>
      </w:r>
      <w:r>
        <w:t xml:space="preserve">8. Al-Kuwari, M., et al. (2015). "Glaucoma in the Qatari Population: Demographics and Risk Factors." International Ophthalmology Clinics.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Qatar Doha: Navigating Epidemiological Shifts and Healthcare Innovation</dc:title>
  <dc:creator/>
  <dc:language>en</dc:language>
  <cp:keywords/>
  <dcterms:created xsi:type="dcterms:W3CDTF">2026-07-29T07:37:26Z</dcterms:created>
  <dcterms:modified xsi:type="dcterms:W3CDTF">2026-07-29T07:37:26Z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