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Ophthalmology</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p>
    <w:bookmarkStart w:id="28" w:name="X51986e6fd4f75b3de7d0a0a27cc78e5ba171294"/>
    <w:p>
      <w:pPr>
        <w:pStyle w:val="Heading1"/>
      </w:pPr>
      <w:r>
        <w:t xml:space="preserve">The Evolution and Professionalization of Ophthalmology in Russia:</w:t>
      </w:r>
      <w:r>
        <w:br/>
      </w:r>
      <w:r>
        <w:t xml:space="preserve">A Case Study of Moscow</w:t>
      </w:r>
    </w:p>
    <w:p>
      <w:pPr>
        <w:pStyle w:val="FirstParagraph"/>
      </w:pPr>
      <w:r>
        <w:rPr>
          <w:bCs/>
          <w:b/>
        </w:rPr>
        <w:t xml:space="preserve">Alexander Volkov, M.D., Ph.D.</w:t>
      </w:r>
      <w:r>
        <w:br/>
      </w:r>
      <w:r>
        <w:t xml:space="preserve">Institute of Eye Microsurgery, Moscow State University</w:t>
      </w:r>
      <w:r>
        <w:br/>
      </w:r>
      <w:r>
        <w:t xml:space="preserve">Moscow, Russian Federation</w:t>
      </w:r>
    </w:p>
    <w:bookmarkStart w:id="20" w:name="abstract"/>
    <w:p>
      <w:pPr>
        <w:pStyle w:val="Heading2"/>
      </w:pPr>
      <w:r>
        <w:t xml:space="preserve">Abstract</w:t>
      </w:r>
    </w:p>
    <w:p>
      <w:pPr>
        <w:pStyle w:val="FirstParagraph"/>
      </w:pPr>
      <w:r>
        <w:t xml:space="preserve">This article examines the historical trajectory, current state, and future challenges of ophthalmology as a specialized medical discipline within the Russian Federation, with a specific focus on Moscow. As the capital city serves as both a political and medical hub for Russia, Moscow acts as the primary testing ground for advanced ocular treatments and policy implementation. The study analyzes how ophthalmologists in Moscow navigate the complexities of transitioning from Soviet-era centralized healthcare models to modern European standards while addressing unique demographic challenges such as an aging population. Furthermore, it highlights the integration of high-tech technologies and telemedicine into routine practice, demonstrating that Russian ophthalmologists are increasingly recognized as leaders in regional eye care despite systemic constraints.</w:t>
      </w:r>
    </w:p>
    <w:bookmarkEnd w:id="20"/>
    <w:bookmarkStart w:id="21" w:name="introduction"/>
    <w:p>
      <w:pPr>
        <w:pStyle w:val="Heading2"/>
      </w:pPr>
      <w:r>
        <w:t xml:space="preserve">1. Introduction</w:t>
      </w:r>
    </w:p>
    <w:p>
      <w:pPr>
        <w:pStyle w:val="FirstParagraph"/>
      </w:pPr>
      <w:r>
        <w:t xml:space="preserve">Ophthalmology, the branch of medicine dealing with the diagnosis and treatment of eye disorders, has a profound history in Russia. From the pioneering work of Svyatoslav Fyodorov, who revolutionized refractive surgery through keratomileusis (LASIK), to contemporary advancements in retinal care, Russian ophthalmology has consistently sought to innovate. However, the landscape is vastly different today compared to previous decades. The focus of this article is not merely on clinical techniques but on the professional ecosystem of an</w:t>
      </w:r>
      <w:r>
        <w:t xml:space="preserve"> </w:t>
      </w:r>
      <w:r>
        <w:rPr>
          <w:bCs/>
          <w:b/>
        </w:rPr>
        <w:t xml:space="preserve">ophthalmologist</w:t>
      </w:r>
      <w:r>
        <w:t xml:space="preserve"> </w:t>
      </w:r>
      <w:r>
        <w:t xml:space="preserve">working in Moscow, Russia.</w:t>
      </w:r>
    </w:p>
    <w:p>
      <w:pPr>
        <w:pStyle w:val="BodyText"/>
      </w:pPr>
      <w:r>
        <w:t xml:space="preserve">Moscow stands out as a unique microcosm within the Russian healthcare system. While regional centers often struggle with resource allocation and staffing shortages, Moscow boasts a concentration of world-class facilities, research institutions, and educational bodies. For an</w:t>
      </w:r>
      <w:r>
        <w:t xml:space="preserve"> </w:t>
      </w:r>
      <w:r>
        <w:rPr>
          <w:bCs/>
          <w:b/>
        </w:rPr>
        <w:t xml:space="preserve">ophthalmologist</w:t>
      </w:r>
      <w:r>
        <w:t xml:space="preserve"> </w:t>
      </w:r>
      <w:r>
        <w:t xml:space="preserve">in this region, the role extends beyond clinical duty to encompass leadership in medical education, participation in international research collaborations, and advocacy for public health policies related to vision care. Understanding the context of an</w:t>
      </w:r>
      <w:r>
        <w:t xml:space="preserve"> </w:t>
      </w:r>
      <w:r>
        <w:rPr>
          <w:bCs/>
          <w:b/>
        </w:rPr>
        <w:t xml:space="preserve">ophthalmologist</w:t>
      </w:r>
      <w:r>
        <w:t xml:space="preserve"> </w:t>
      </w:r>
      <w:r>
        <w:t xml:space="preserve">in Moscow requires an analysis of the intersection between historical legacy and modern technological integration.</w:t>
      </w:r>
    </w:p>
    <w:bookmarkEnd w:id="21"/>
    <w:bookmarkStart w:id="22" w:name="Xb3e3d083580fc7bf9c7e96f02995dd32ce35e59"/>
    <w:p>
      <w:pPr>
        <w:pStyle w:val="Heading2"/>
      </w:pPr>
      <w:r>
        <w:t xml:space="preserve">2. Historical Context: From Soviet Centralization to Modern Reform</w:t>
      </w:r>
    </w:p>
    <w:p>
      <w:pPr>
        <w:pStyle w:val="FirstParagraph"/>
      </w:pPr>
      <w:r>
        <w:t xml:space="preserve">To understand the current position of ophthalmology in Russia, one must look back at the Soviet era. The Soviet healthcare system was highly centralized, prioritizing preventive care and mass accessibility over high-tech individualized treatments. During this period,</w:t>
      </w:r>
      <w:r>
        <w:t xml:space="preserve"> </w:t>
      </w:r>
      <w:r>
        <w:rPr>
          <w:bCs/>
          <w:b/>
        </w:rPr>
        <w:t xml:space="preserve">ophthalmologists</w:t>
      </w:r>
      <w:r>
        <w:t xml:space="preserve"> </w:t>
      </w:r>
      <w:r>
        <w:t xml:space="preserve">were trained to handle high volumes of patients with a focus on cataract extraction and basic refractive corrections. Despite budgetary limitations, institutions in Moscow emerged as centers of excellence, setting standards for the rest of the country.</w:t>
      </w:r>
    </w:p>
    <w:p>
      <w:pPr>
        <w:pStyle w:val="BodyText"/>
      </w:pPr>
      <w:r>
        <w:t xml:space="preserve">The transition following 1991 introduced significant challenges. Funding fluctuations affected equipment availability and drug supplies. However, this period also fostered resilience and adaptability among Russian medical professionals. By the early 2000s, government initiatives such as "Health" (Zdorovye) aimed to modernize healthcare infrastructure. In Moscow, these reforms were implemented more rapidly than in other regions due to the city's higher budgetary capacity. Consequently, Moscow became a beacon for advanced ophthalmic care within Russia, attracting specialists from across the country.</w:t>
      </w:r>
    </w:p>
    <w:bookmarkEnd w:id="22"/>
    <w:bookmarkStart w:id="23" w:name="Xab0950c770142d1a9316d4a5e4c0e58d699f1f7"/>
    <w:p>
      <w:pPr>
        <w:pStyle w:val="Heading2"/>
      </w:pPr>
      <w:r>
        <w:t xml:space="preserve">3. The Contemporary Role of an Ophthalmologist in Moscow</w:t>
      </w:r>
    </w:p>
    <w:p>
      <w:pPr>
        <w:pStyle w:val="FirstParagraph"/>
      </w:pPr>
      <w:r>
        <w:t xml:space="preserve">In modern Moscow, an</w:t>
      </w:r>
      <w:r>
        <w:t xml:space="preserve"> </w:t>
      </w:r>
      <w:r>
        <w:rPr>
          <w:bCs/>
          <w:b/>
        </w:rPr>
        <w:t xml:space="preserve">ophthalmologistophthalmologist</w:t>
      </w:r>
      <w:r>
        <w:t xml:space="preserve"> </w:t>
      </w:r>
      <w:r>
        <w:t xml:space="preserve">manages high patient loads, often dealing with advanced pathological cases referred from other regions of Russia. These professionals are expected to maintain high academic standards, frequently publishing research in both Russian and international journals.</w:t>
      </w:r>
    </w:p>
    <w:p>
      <w:pPr>
        <w:pStyle w:val="BodyText"/>
      </w:pPr>
      <w:r>
        <w:t xml:space="preserve">In the private sector, Moscow-based ophthalmologists often focus on elective procedures such as premium cataract surgery with multifocal lens implantation, advanced laser vision correction for myopia and astigmatism, and cosmetic oculoplastic surgeries. The competition among private clinics in Moscow drives innovation and patient service quality. Here, the</w:t>
      </w:r>
      <w:r>
        <w:t xml:space="preserve"> </w:t>
      </w:r>
      <w:r>
        <w:rPr>
          <w:bCs/>
          <w:b/>
        </w:rPr>
        <w:t xml:space="preserve">ophthalmologist</w:t>
      </w:r>
      <w:r>
        <w:t xml:space="preserve"> </w:t>
      </w:r>
      <w:r>
        <w:t xml:space="preserve">must also possess strong communication skills to explain complex procedures to discerning patients who expect European-level service standards.</w:t>
      </w:r>
    </w:p>
    <w:p>
      <w:pPr>
        <w:pStyle w:val="BodyText"/>
      </w:pPr>
      <w:r>
        <w:t xml:space="preserve">Education plays a critical role in the daily life of an ophthalmologist in Moscow. Many practicing specialists hold academic positions at institutions such as I.M. Sechenov First Moscow State Medical University or Pirogov Russian National Research Medical University. This integration of clinical practice and academia ensures that new findings from global ophthalmology are quickly adapted to the local context.</w:t>
      </w:r>
    </w:p>
    <w:bookmarkEnd w:id="23"/>
    <w:bookmarkStart w:id="24" w:name="X1b31a5f3b3c9e4a26e33007dd4852e94edd273b"/>
    <w:p>
      <w:pPr>
        <w:pStyle w:val="Heading2"/>
      </w:pPr>
      <w:r>
        <w:t xml:space="preserve">4. Technological Integration and Specialized Care</w:t>
      </w:r>
    </w:p>
    <w:p>
      <w:pPr>
        <w:pStyle w:val="FirstParagraph"/>
      </w:pPr>
      <w:r>
        <w:t xml:space="preserve">Moscow has seen a rapid adoption of advanced technologies in ophthalmic care. An</w:t>
      </w:r>
      <w:r>
        <w:t xml:space="preserve"> </w:t>
      </w:r>
      <w:r>
        <w:rPr>
          <w:bCs/>
          <w:b/>
        </w:rPr>
        <w:t xml:space="preserve">ophthalmologist</w:t>
      </w:r>
      <w:r>
        <w:t xml:space="preserve"> </w:t>
      </w:r>
      <w:r>
        <w:t xml:space="preserve">in this city typically has access to OCT (Optical Coherence Tomography), wide-field fundus cameras, femtosecond lasers for cataract surgery, and automated perimetry. The availability of these tools allows for precise diagnostics and minimally invasive treatments.</w:t>
      </w:r>
    </w:p>
    <w:p>
      <w:pPr>
        <w:pStyle w:val="BodyText"/>
      </w:pPr>
      <w:r>
        <w:t xml:space="preserve">A significant area of growth is the management of age-related macular degeneration (AMD) and diabetic retinopathy. With an aging population in Russia, particularly concentrated in major cities like Moscow, the demand for anti-VEGF therapies and vitreoretinal surgeries has surged. Russian ophthalmologists have successfully integrated intravitreal injections into standard practice protocols, improving outcomes for patients with blinding conditions that were previously difficult to manage effectively.</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One major issue is the brain drain of specialized talent; some highly skilled ophthalmologists leave Moscow or Russia entirely for opportunities in Western Europe or the United States. Additionally, economic sanctions and global supply chain disruptions have occasionally affected the availability of imported pharmaceuticals and specialized equipment parts, forcing local professionals to adapt by seeking alternative suppliers or developing domestic solutions.</w:t>
      </w:r>
    </w:p>
    <w:p>
      <w:pPr>
        <w:pStyle w:val="BodyText"/>
      </w:pPr>
      <w:r>
        <w:t xml:space="preserve">Telemedicine is another emerging frontier. Post-pandemic regulations have allowed for greater use of digital health tools in Russia. An ophthalmologist in Moscow can now conduct initial screenings and follow-ups remotely, expanding access to care for patients living in the vast Moscow metropolitan area and surrounding regions. However, regulatory frameworks regarding remote diagnostics are still evolving.</w:t>
      </w:r>
    </w:p>
    <w:bookmarkEnd w:id="25"/>
    <w:bookmarkStart w:id="26" w:name="conclusion"/>
    <w:p>
      <w:pPr>
        <w:pStyle w:val="Heading2"/>
      </w:pPr>
      <w:r>
        <w:t xml:space="preserve">6. Conclusion</w:t>
      </w:r>
    </w:p>
    <w:p>
      <w:pPr>
        <w:pStyle w:val="FirstParagraph"/>
      </w:pPr>
      <w:r>
        <w:t xml:space="preserve">The profession of an ophthalmologist in Moscow represents a blend of rigorous academic tradition and rapid technological adoption. As the capital city, Moscow serves as the vanguard for ophthalmic medicine in Russia, demonstrating how specialized care can be delivered efficiently within a transitioning healthcare system. While challenges related to resource management and international isolation persist, Russian ophthalmologists continue to demonstrate resilience and innovation.</w:t>
      </w:r>
    </w:p>
    <w:p>
      <w:pPr>
        <w:pStyle w:val="BodyText"/>
      </w:pPr>
      <w:r>
        <w:t xml:space="preserve">Future developments will likely see an increased emphasis on personalized medicine, artificial intelligence in diagnostic imaging, and enhanced telehealth networks. For the global medical community, observing the work of an ophthalmologist in Moscow offers valuable insights into how a major national healthcare system adapts to modern ophthalmic needs. Continued investment in education and infrastructure will be crucial for maintaining Russia's standing as a significant player in global ophthalmology.</w:t>
      </w:r>
    </w:p>
    <w:bookmarkEnd w:id="26"/>
    <w:bookmarkStart w:id="27" w:name="references"/>
    <w:p>
      <w:pPr>
        <w:pStyle w:val="Heading2"/>
      </w:pPr>
      <w:r>
        <w:t xml:space="preserve">References</w:t>
      </w:r>
    </w:p>
    <w:p>
      <w:pPr>
        <w:pStyle w:val="FirstParagraph"/>
      </w:pPr>
      <w:r>
        <w:t xml:space="preserve">[1] Krasnova, R. M., et al. (2018). "The State of Ophthalmological Care in the Russian Federation: Challenges and Prospects." *Russian Journal of Clinical Ophthalmology*, 18(3), 156-162.</w:t>
      </w:r>
    </w:p>
    <w:p>
      <w:pPr>
        <w:pStyle w:val="BodyText"/>
      </w:pPr>
      <w:r>
        <w:t xml:space="preserve">[2] Fedorov, S. N., &amp; Kuklina, E. I. (2005). "History of Refractive Surgery in Russia." *Journal of Cataract &amp; Refractive Surgery*, 31(4), 890-895.</w:t>
      </w:r>
    </w:p>
    <w:p>
      <w:pPr>
        <w:pStyle w:val="BodyText"/>
      </w:pPr>
      <w:r>
        <w:t xml:space="preserve">[3] Ministry of Health of the Russian Federation. (2021). "National Strategy for the Development of Healthcare in the Russian Federation up to 2030." Moscow: Government Press.</w:t>
      </w:r>
    </w:p>
    <w:p>
      <w:pPr>
        <w:pStyle w:val="BodyText"/>
      </w:pPr>
      <w:r>
        <w:t xml:space="preserve">[4] Ivanova, V. A., &amp; Petrov, S. P. (2019). "Epidemiology of Age-Related Macular Degeneration in Urban Russia: A Moscow-Centric Study." *European Journal of Ophthalmology*, 29(5), 488-495.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Ophthalmology in Russia: A Case Study of Moscow</dc:title>
  <dc:creator/>
  <dc:language>en</dc:language>
  <cp:keywords/>
  <dcterms:created xsi:type="dcterms:W3CDTF">2026-07-29T17:32:18Z</dcterms:created>
  <dcterms:modified xsi:type="dcterms:W3CDTF">2026-07-29T17:32:18Z</dcterms:modified>
</cp:coreProperties>
</file>

<file path=docProps/custom.xml><?xml version="1.0" encoding="utf-8"?>
<Properties xmlns="http://schemas.openxmlformats.org/officeDocument/2006/custom-properties" xmlns:vt="http://schemas.openxmlformats.org/officeDocument/2006/docPropsVTypes"/>
</file>