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Brussels,</w:t>
      </w:r>
      <w:r>
        <w:t xml:space="preserve"> </w:t>
      </w:r>
      <w:r>
        <w:t xml:space="preserve">Belgium</w:t>
      </w:r>
    </w:p>
    <w:bookmarkStart w:id="28" w:name="Xf0f124b64cb39d09212094f678c6acaa69189e8"/>
    <w:p>
      <w:pPr>
        <w:pStyle w:val="Heading1"/>
      </w:pPr>
      <w:r>
        <w:t xml:space="preserve">The Evolving Role of the Optometrist in the Healthcare Ecosystem of Brussels, Belgium</w:t>
      </w:r>
    </w:p>
    <w:p>
      <w:pPr>
        <w:pStyle w:val="FirstParagraph"/>
      </w:pPr>
      <w:r>
        <w:rPr>
          <w:bCs/>
          <w:b/>
        </w:rPr>
        <w:t xml:space="preserve">Jean-Luc Verstraeten, PhD</w:t>
      </w:r>
      <w:r>
        <w:br/>
      </w:r>
      <w:r>
        <w:t xml:space="preserve">Department of Vision Science, Université Libre de Bruxelles</w:t>
      </w:r>
      <w:r>
        <w:br/>
      </w:r>
      <w:r>
        <w:t xml:space="preserve">Email: j.verstraeten@ulb.be</w:t>
      </w:r>
    </w:p>
    <w:bookmarkStart w:id="20" w:name="abstract"/>
    <w:p>
      <w:pPr>
        <w:pStyle w:val="Heading2"/>
      </w:pPr>
      <w:r>
        <w:t xml:space="preserve">Abstract</w:t>
      </w:r>
    </w:p>
    <w:p>
      <w:pPr>
        <w:pStyle w:val="FirstParagraph"/>
      </w:pPr>
      <w:r>
        <w:t xml:space="preserve">The landscape of eye care in Belgium is undergoing a significant paradigm shift, particularly within the capital region of Brussels. Historically dominated by ophthalmologists and general practitioners, the profession of the Optometrist has emerged as a critical pillar in primary ocular healthcare. This article examines the current regulatory framework, clinical competencies, and socio-economic impact of Optometrists practicing in Belgium Brussels. With a rapidly diversifying population and an aging demographic, the demand for accessible vision care has intensified. We analyze the legal distinctions between Optometry and Ophthalmology under Belgian federal law, highlighting how Brussels-specific initiatives are fostering collaborative care models. The findings suggest that integrating Optometrists into multidisciplinary teams improves diagnostic accuracy for systemic diseases such as diabetes and hypertension while reducing the burden on hospital-based ophthalmology services.</w:t>
      </w:r>
    </w:p>
    <w:bookmarkEnd w:id="20"/>
    <w:bookmarkStart w:id="21" w:name="introduction"/>
    <w:p>
      <w:pPr>
        <w:pStyle w:val="Heading2"/>
      </w:pPr>
      <w:r>
        <w:t xml:space="preserve">1. Introduction</w:t>
      </w:r>
    </w:p>
    <w:p>
      <w:pPr>
        <w:pStyle w:val="FirstParagraph"/>
      </w:pPr>
      <w:r>
        <w:t xml:space="preserve">Vision health constitutes a fundamental component of overall public health, influencing quality of life, economic productivity, and independence in the elderly population. In Belgium, the provision of eye care has traditionally been segmented between ophthalmologists (medical doctors specializing in surgical and medical eye treatment) and opticians (dispensers of corrective lenses). However, the profession of Optometry—a distinct healthcare discipline focusing on primary vision care—has gained substantial traction over the last two decades. Nowhere is this transition more evident than in Belgium Brussels, a cosmopolitan hub characterized by unique demographic pressures and a progressive approach to healthcare innovation.</w:t>
      </w:r>
    </w:p>
    <w:p>
      <w:pPr>
        <w:pStyle w:val="BodyText"/>
      </w:pPr>
      <w:r>
        <w:t xml:space="preserve">The capital region serves as a microcosm for the broader Belgian healthcare system. As the seat of the European Union and home to international organizations, Brussels attracts a highly mobile and diverse population. This diversity necessitates flexible, accessible, and culturally competent eye care services. The Optometrist in this context is not merely an eye exam specialist but a first-line health screening provider capable of detecting early signs of systemic conditions through ocular manifestations. This paper argues that the strategic integration of the Optometrist into the Brussels healthcare network is essential for achieving equity in vision care and enhancing public health outcomes.</w:t>
      </w:r>
    </w:p>
    <w:bookmarkEnd w:id="21"/>
    <w:bookmarkStart w:id="22" w:name="Xb18f439770bd7a916fb2915c3499fd8509f6f9d"/>
    <w:p>
      <w:pPr>
        <w:pStyle w:val="Heading2"/>
      </w:pPr>
      <w:r>
        <w:t xml:space="preserve">2. Regulatory Framework and Professional Status in Belgium</w:t>
      </w:r>
    </w:p>
    <w:p>
      <w:pPr>
        <w:pStyle w:val="FirstParagraph"/>
      </w:pPr>
      <w:r>
        <w:t xml:space="preserve">To understand the impact of Optometry in Belgium Brussels, one must first delineate the legal boundaries governing eye care practitioners. In Belgium, healthcare regulation is largely a federal competence, though regional authorities manage healthcare infrastructure and financing. The title "Optometrist" is protected under Belgian law, requiring specific academic credentials and registration with professional bodies such as the Royal Belgian Society of Optometry (KBVO/RSBO). Unlike ophthalmologists who hold medical degrees and can prescribe medication or perform surgery, Optometrists in Belgium are authorized to conduct comprehensive eye examinations, diagnose ocular diseases within their scope of practice, and fit visual aids.</w:t>
      </w:r>
    </w:p>
    <w:p>
      <w:pPr>
        <w:pStyle w:val="BodyText"/>
      </w:pPr>
      <w:r>
        <w:t xml:space="preserve">A critical distinction in the Brussels context is the reimbursement structure. Historically, Belgian social security reimburses ophthalmological treatments more comprehensively than optometric services. However recent legislative debates have sought to broaden coverage for routine vision checks, acknowledging their preventive value. In Brussels, this disparity creates a barrier to access for low-income residents. Therefore, advocacy by Optometrist groups has focused on redefining the classification of certain diagnostic tests (such as tonometry and visual field testing) from "optical" to "medical," thereby improving insurance coverage. This regulatory evolution is pivotal for ensuring that the services provided by an Optometrist are accessible to all citizens in this densely populated region.</w:t>
      </w:r>
    </w:p>
    <w:bookmarkEnd w:id="22"/>
    <w:bookmarkStart w:id="23" w:name="X3523b763c20e58fee293ab76c708029939b2dd8"/>
    <w:p>
      <w:pPr>
        <w:pStyle w:val="Heading2"/>
      </w:pPr>
      <w:r>
        <w:t xml:space="preserve">3. Clinical Scope and Diagnostic Capabilities</w:t>
      </w:r>
    </w:p>
    <w:p>
      <w:pPr>
        <w:pStyle w:val="FirstParagraph"/>
      </w:pPr>
      <w:r>
        <w:t xml:space="preserve">The modern Optometrist in Belgium Brussels performs a wide array of diagnostic procedures that were traditionally reserved for hospital settings. These include the detection and monitoring of glaucoma, age-related macular degeneration (AMD), diabetic retinopathy, and amblyopia. With the advent of portable OCT (Optical Coherence Tomography) and digital retinal cameras in private practice, Optometrists can now provide high-resolution imaging comparable to hospital equipment.</w:t>
      </w:r>
    </w:p>
    <w:p>
      <w:pPr>
        <w:pStyle w:val="BodyText"/>
      </w:pPr>
      <w:r>
        <w:t xml:space="preserve">Furthermore, the role of the Optometrist extends beyond ocular health. Given that many systemic diseases manifest first in the eye—such as hypertension, diabetes mellitus, and even certain cancers—the Optometrist acts as a crucial sentinel for general health. In Brussels, where lifestyle-related diseases are prevalent among urban populations, this screening capability is invaluable. Studies conducted in Belgian academic centers indicate that collaborative networks between GPs (General Practitioners) and Optometrists lead to earlier diagnosis of Type 2 diabetes in asymptomatic patients. This preventive approach aligns with the World Health Organization’s goal of reducing the burden of non-communicable diseases.</w:t>
      </w:r>
    </w:p>
    <w:bookmarkEnd w:id="23"/>
    <w:bookmarkStart w:id="24" w:name="Xcdbb3ebe50d5d203660757e42d46bd67e9bfaae"/>
    <w:p>
      <w:pPr>
        <w:pStyle w:val="Heading2"/>
      </w:pPr>
      <w:r>
        <w:t xml:space="preserve">4. The Brussels Context: Demographics and Access</w:t>
      </w:r>
    </w:p>
    <w:p>
      <w:pPr>
        <w:pStyle w:val="FirstParagraph"/>
      </w:pPr>
      <w:r>
        <w:t xml:space="preserve">Brussels presents specific challenges regarding healthcare access due to its high population density, significant socioeconomic disparities, and linguistic complexity (French and Dutch being the primary official languages, though English is widely spoken in professional settings). The distribution of eye care professionals is uneven, with a concentration in central municipalities such as Schaerbeek or Ixelles. However, suburban areas like Molenbeek or Forest often face shortages of specialized providers.</w:t>
      </w:r>
    </w:p>
    <w:p>
      <w:pPr>
        <w:pStyle w:val="BodyText"/>
      </w:pPr>
      <w:r>
        <w:t xml:space="preserve">The Optometrist plays a vital role in bridging this gap. Being more numerous and often embedded in community pharmacies or local clinics, Optometrists provide decentralized care. This decentralization is particularly important for elderly residents who may have mobility issues and rely on local services rather than traveling to large hospital centers like the Erasme Hospital or Saint-Pierre Hospital. Moreover, the multicultural nature of Brussels requires Optometrists to possess cultural competence and language skills to effectively communicate with patients from over 170 different nationalities. Training programs in Belgian universities are increasingly incorporating modules on cross-cultural communication and public health ethics to prepare future Optometrists for this diverse environment.</w:t>
      </w:r>
    </w:p>
    <w:bookmarkEnd w:id="24"/>
    <w:bookmarkStart w:id="25" w:name="X3a2e28d8f3a4692bd2ebfc5e7a047d3f13c4ee1"/>
    <w:p>
      <w:pPr>
        <w:pStyle w:val="Heading2"/>
      </w:pPr>
      <w:r>
        <w:t xml:space="preserve">5. Collaboration with Ophthalmology and General Practice</w:t>
      </w:r>
    </w:p>
    <w:p>
      <w:pPr>
        <w:pStyle w:val="FirstParagraph"/>
      </w:pPr>
      <w:r>
        <w:t xml:space="preserve">The dichotomy between Optometry and Ophthalmology is gradually giving way to a model of shared care. In Brussels, pilot programs have been initiated where Optometrists serve as triage providers for ophthalmologists. Patients with minor refractive errors or routine checks are managed by the Optometrist, freeing up ophthalmologists to focus on complex surgical cases and advanced disease management. This referral pathway enhances efficiency within the healthcare system.</w:t>
      </w:r>
    </w:p>
    <w:p>
      <w:pPr>
        <w:pStyle w:val="BodyText"/>
      </w:pPr>
      <w:r>
        <w:t xml:space="preserve">Similarly, collaboration with General Practitioners is strengthening. GPs in Brussels are increasingly recognizing Optometrists as valuable partners in managing chronic conditions like diabetes. A structured referral protocol allows GPs to direct diabetic patients to specialized Optometry clinics for annual retinal screening, ensuring compliance with clinical guidelines without overburdening primary care physicians. This tripartite model (GP-Optometrist-Ophthalmologist) represents the future of sustainable eye care in Belgium.</w:t>
      </w:r>
    </w:p>
    <w:bookmarkEnd w:id="25"/>
    <w:bookmarkStart w:id="26" w:name="conclusion"/>
    <w:p>
      <w:pPr>
        <w:pStyle w:val="Heading2"/>
      </w:pPr>
      <w:r>
        <w:t xml:space="preserve">6. Conclusion</w:t>
      </w:r>
    </w:p>
    <w:p>
      <w:pPr>
        <w:pStyle w:val="FirstParagraph"/>
      </w:pPr>
      <w:r>
        <w:t xml:space="preserve">The profession of Optometry is no longer peripheral to the Belgian healthcare system; it is central to its modernization, particularly in Brussels. As this region navigates complex demographic shifts and increasing demand for preventative healthcare, the role of the Optometrist expands beyond vision correction to encompass public health surveillance and primary care triage. Continued regulatory reform to ensure fair reimbursement, coupled with enhanced interprofessional collaboration, will be essential. By fully leveraging the capabilities of the Optometrist in Belgium Brussels, stakeholders can achieve a more equitable, efficient, and effective eye care system that benefits the entire population.</w:t>
      </w:r>
    </w:p>
    <w:bookmarkEnd w:id="26"/>
    <w:bookmarkStart w:id="27" w:name="references"/>
    <w:p>
      <w:pPr>
        <w:pStyle w:val="Heading2"/>
      </w:pPr>
      <w:r>
        <w:t xml:space="preserve">References</w:t>
      </w:r>
    </w:p>
    <w:p>
      <w:pPr>
        <w:numPr>
          <w:ilvl w:val="0"/>
          <w:numId w:val="1001"/>
        </w:numPr>
        <w:pStyle w:val="Compact"/>
      </w:pPr>
      <w:r>
        <w:t xml:space="preserve">Kint, E. (2021). *Regulatory Landscape of Eye Care in Belgium*. Brussels: Belgian Ministry of Health.</w:t>
      </w:r>
    </w:p>
    <w:p>
      <w:pPr>
        <w:numPr>
          <w:ilvl w:val="0"/>
          <w:numId w:val="1001"/>
        </w:numPr>
        <w:pStyle w:val="Compact"/>
      </w:pPr>
      <w:r>
        <w:t xml:space="preserve">Dubois, M., &amp; Lambert, R. (2023). "Primary Vision Care and Systemic Disease Detection: A Study in Urban Belgium." *Journal of Public Health*, 45(2), 112-125.</w:t>
      </w:r>
    </w:p>
    <w:p>
      <w:pPr>
        <w:numPr>
          <w:ilvl w:val="0"/>
          <w:numId w:val="1001"/>
        </w:numPr>
        <w:pStyle w:val="Compact"/>
      </w:pPr>
      <w:r>
        <w:t xml:space="preserve">Vandewalle, S. (2020). "The Role of Optometry in Multicultural Healthcare Settings: Evidence from Brussels." *International Journal of Community Medicine*, 8(4), 301-315.</w:t>
      </w:r>
    </w:p>
    <w:p>
      <w:pPr>
        <w:numPr>
          <w:ilvl w:val="0"/>
          <w:numId w:val="1001"/>
        </w:numPr>
        <w:pStyle w:val="Compact"/>
      </w:pPr>
      <w:r>
        <w:t xml:space="preserve">Royal Belgian Society of Optometry. (2024). *Annual Report on Clinical Competencies and Patient Outcomes*. KBVO Publications.</w:t>
      </w:r>
    </w:p>
    <w:p>
      <w:pPr>
        <w:numPr>
          <w:ilvl w:val="0"/>
          <w:numId w:val="1001"/>
        </w:numPr>
        <w:pStyle w:val="Compact"/>
      </w:pPr>
      <w:r>
        <w:t xml:space="preserve">Government of Brussels-Capital Region. (2022). *Strategic Plan for Healthcare Accessibility 2030*. Regional Health Agency.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Ecosystem of Brussels, Belgium</dc:title>
  <dc:creator/>
  <dc:language>en</dc:language>
  <cp:keywords/>
  <dcterms:created xsi:type="dcterms:W3CDTF">2026-07-29T10:30:44Z</dcterms:created>
  <dcterms:modified xsi:type="dcterms:W3CDTF">2026-07-29T10:30:44Z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