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Brasília,</w:t>
      </w:r>
      <w:r>
        <w:t xml:space="preserve"> </w:t>
      </w:r>
      <w:r>
        <w:t xml:space="preserve">Brazil</w:t>
      </w:r>
    </w:p>
    <w:bookmarkStart w:id="30" w:name="X0e38021e511b6deab419ef0834acd4fe28a7d48"/>
    <w:p>
      <w:pPr>
        <w:pStyle w:val="Heading1"/>
      </w:pPr>
      <w:r>
        <w:t xml:space="preserve">The Role of Optometry in Public Health Systems:</w:t>
      </w:r>
      <w:r>
        <w:br/>
      </w:r>
      <w:r>
        <w:t xml:space="preserve">A Strategic Analysis for Brasília, Brazil</w:t>
      </w:r>
    </w:p>
    <w:p>
      <w:pPr>
        <w:pStyle w:val="FirstParagraph"/>
      </w:pPr>
      <w:r>
        <w:t xml:space="preserve">Submitted for consideration in the Journal of Ophthalmic Policy and Practice</w:t>
      </w:r>
      <w:r>
        <w:br/>
      </w:r>
      <w:r>
        <w:t xml:space="preserve">Date: October 2023</w:t>
      </w:r>
      <w:r>
        <w:br/>
      </w:r>
      <w:r>
        <w:t xml:space="preserve">Location Focus: Federal District (Distrito Federal), Brazil</w:t>
      </w:r>
    </w:p>
    <w:bookmarkStart w:id="20" w:name="abstract"/>
    <w:p>
      <w:pPr>
        <w:pStyle w:val="Heading3"/>
      </w:pPr>
      <w:r>
        <w:rPr>
          <w:bCs/>
          <w:b/>
        </w:rPr>
        <w:t xml:space="preserve">Abstract</w:t>
      </w:r>
    </w:p>
    <w:p>
      <w:pPr>
        <w:pStyle w:val="FirstParagraph"/>
      </w:pPr>
      <w:r>
        <w:t xml:space="preserve">This article examines the evolving role of the optometrist within the Unified Health System (SUS) of Brazil, with a specific focus on Brasília, the Federal District. As Brasília transitions into a modern metropolis with complex demographic challenges, the integration of primary eye care becomes critical for reducing morbidity associated with uncorrected refractive errors and undiagnosed ocular pathologies. This study analyzes the current scope of practice for optometrists in Brazil Brasília, highlighting legislative frameworks, educational standards, and the socio-economic impact of expanded optometric services. The findings suggest that empowering optometrists within public health infrastructure can significantly alleviate the burden on ophthalmologists and improve visual accessibility for vulnerable populations.</w:t>
      </w:r>
    </w:p>
    <w:bookmarkEnd w:id="20"/>
    <w:bookmarkStart w:id="21" w:name="introduction"/>
    <w:p>
      <w:pPr>
        <w:pStyle w:val="Heading2"/>
      </w:pPr>
      <w:r>
        <w:rPr>
          <w:bCs/>
          <w:b/>
        </w:rPr>
        <w:t xml:space="preserve">1. Introduction</w:t>
      </w:r>
    </w:p>
    <w:p>
      <w:pPr>
        <w:pStyle w:val="FirstParagraph"/>
      </w:pPr>
      <w:r>
        <w:t xml:space="preserve">Vision is a fundamental component of human development, influencing education, workforce productivity, and quality of life. In Brazil, the Unified Health System (Sistema Único de Saúde or SUS) guarantees universal access to health services. However, ophthalmic care within this system has traditionally been dominated by medical doctors (ophthalmologists), often leading to bottlenecks in diagnosis and treatment for common conditions such as refractive errors. This article explores the distinct and vital role of the optometrist in Brazil Brasília, aiming to redefine how primary eye health is managed in one of Latin America’s most unique urban environments.</w:t>
      </w:r>
    </w:p>
    <w:p>
      <w:pPr>
        <w:pStyle w:val="BodyText"/>
      </w:pPr>
      <w:r>
        <w:t xml:space="preserve">Brazil Brasília, as the capital city, serves as a microcosm for national policy implementation. It hosts a dense concentration of federal institutions and diverse social strata. Consequently, the demand for accessible healthcare services is exceptionally high. The professional profile of an optometrist in this region has shifted from merely dispensing eyewear to acting as a primary care provider capable of diagnosing, managing, and referring ocular diseases.</w:t>
      </w:r>
    </w:p>
    <w:bookmarkEnd w:id="21"/>
    <w:bookmarkStart w:id="22" w:name="X853b2ddb7e975f544ae75117f51f43cdcfca852"/>
    <w:p>
      <w:pPr>
        <w:pStyle w:val="Heading2"/>
      </w:pPr>
      <w:r>
        <w:rPr>
          <w:bCs/>
          <w:b/>
        </w:rPr>
        <w:t xml:space="preserve">2. Historical and Legislative Context in Brazil</w:t>
      </w:r>
    </w:p>
    <w:p>
      <w:pPr>
        <w:pStyle w:val="FirstParagraph"/>
      </w:pPr>
      <w:r>
        <w:t xml:space="preserve">To understand the current position of the optometrist in Brazil Brasília, one must first contextualize the profession’s recognition within Brazilian law. Historically, eye care was strictly reserved for ophthalmologists. However, significant legislative changes over the past two decades have expanded the scope of practice for optometrists.</w:t>
      </w:r>
    </w:p>
    <w:p>
      <w:pPr>
        <w:pStyle w:val="BodyText"/>
      </w:pPr>
      <w:r>
        <w:t xml:space="preserve">In 2008, a pivotal resolution by the Federal Council of Optometry (Conselho Federal de Optometria - CFO) granted optometrists in Brazil the authority to diagnose and treat non-surgical eye conditions. This move was instrumental in aligning Brazilian optometric standards with international practices seen in countries like the United States and Portugal. For professionals working in Brazil Brasília, this legal framework provides the necessary mandate to operate independently or within multidisciplinary teams.</w:t>
      </w:r>
    </w:p>
    <w:p>
      <w:pPr>
        <w:pStyle w:val="BodyText"/>
      </w:pPr>
      <w:r>
        <w:t xml:space="preserve">The recognition of optometry as a distinct health profession allows for a more efficient allocation of resources. In Brasília, where traffic congestion and urban sprawl can delay patient access to specialist care, having locally available optometrists who can perform comprehensive eye exams is crucial. This decentralization of care is particularly beneficial in the satellite cities surrounding the Federal District.</w:t>
      </w:r>
    </w:p>
    <w:bookmarkEnd w:id="22"/>
    <w:bookmarkStart w:id="23" w:name="the-optometrists-role-in-primary-care"/>
    <w:p>
      <w:pPr>
        <w:pStyle w:val="Heading2"/>
      </w:pPr>
      <w:r>
        <w:rPr>
          <w:bCs/>
          <w:b/>
        </w:rPr>
        <w:t xml:space="preserve">3. The Optometrist’s Role in Primary Care</w:t>
      </w:r>
    </w:p>
    <w:p>
      <w:pPr>
        <w:pStyle w:val="FirstParagraph"/>
      </w:pPr>
      <w:r>
        <w:t xml:space="preserve">The core function of an optometrist differs fundamentally from that of an ophthalmologist. While ophthalmologists are medical doctors trained to perform surgery and manage complex systemic diseases affecting the eye, optometrists focus on primary vision care. In the context of Brazil Brasília, this distinction is vital for public health planning.</w:t>
      </w:r>
    </w:p>
    <w:p>
      <w:pPr>
        <w:pStyle w:val="BodyText"/>
      </w:pPr>
      <w:r>
        <w:rPr>
          <w:bCs/>
          <w:b/>
        </w:rPr>
        <w:t xml:space="preserve">3.1 Diagnostic Capabilities</w:t>
      </w:r>
      <w:r>
        <w:br/>
      </w:r>
      <w:r>
        <w:t xml:space="preserve">Modern optometrists in Brazil are trained to utilize advanced diagnostic equipment, including optical coherence tomography (OCT) and visual field analyzers. They are proficient in diagnosing conditions such as glaucoma, age-related macular degeneration (AMD), and diabetic retinopathy. Once these conditions are identified, the optometrist’s role shifts to referral—ensuring the patient sees an ophthalmologist for further intervention.</w:t>
      </w:r>
    </w:p>
    <w:p>
      <w:pPr>
        <w:pStyle w:val="BodyText"/>
      </w:pPr>
      <w:r>
        <w:rPr>
          <w:bCs/>
          <w:b/>
        </w:rPr>
        <w:t xml:space="preserve">3.2 Refractive Error Management</w:t>
      </w:r>
      <w:r>
        <w:br/>
      </w:r>
      <w:r>
        <w:t xml:space="preserve">A significant portion of public health resources is currently consumed by the correction of refractive errors (myopia, hyperopia, astigmatism). Optometrists are uniquely qualified to manage these conditions efficiently. By taking over routine refractions and lens fittings in basic health units across Brazil Brasília, optometrists free up ophthalmologists to focus on surgical cases and complex pathologies.</w:t>
      </w:r>
    </w:p>
    <w:bookmarkEnd w:id="23"/>
    <w:bookmarkStart w:id="26" w:name="challenges-and-opportunities-in-brasília"/>
    <w:p>
      <w:pPr>
        <w:pStyle w:val="Heading2"/>
      </w:pPr>
      <w:r>
        <w:rPr>
          <w:bCs/>
          <w:b/>
        </w:rPr>
        <w:t xml:space="preserve">4. Challenges and Opportunities in Brasília</w:t>
      </w:r>
    </w:p>
    <w:p>
      <w:pPr>
        <w:pStyle w:val="FirstParagraph"/>
      </w:pPr>
      <w:r>
        <w:t xml:space="preserve">Brazilia presents unique urban planning challenges that impact healthcare delivery. The city’s car-centric design often isolates low-income communities in outlying areas, making access to medical specialists difficult. Here, the mobile optometric clinics and community-based practices led by local optometrists play a transformative role.</w:t>
      </w:r>
    </w:p>
    <w:bookmarkStart w:id="24" w:name="integration-with-sus"/>
    <w:p>
      <w:pPr>
        <w:pStyle w:val="Heading3"/>
      </w:pPr>
      <w:r>
        <w:t xml:space="preserve">4.1 Integration with SUS</w:t>
      </w:r>
    </w:p>
    <w:p>
      <w:pPr>
        <w:pStyle w:val="FirstParagraph"/>
      </w:pPr>
      <w:r>
        <w:t xml:space="preserve">The integration of optometry into the SUS network in Brasília is still developing. While many private clinics thrive, public health posts often lack dedicated optical professionals. Expanding this integration requires policy advocacy and funding allocation. Successful models from other Brazilian states suggest that when optometrists are formally employed by municipal health departments, waiting times for eye care decrease dramatically.</w:t>
      </w:r>
    </w:p>
    <w:bookmarkEnd w:id="24"/>
    <w:bookmarkStart w:id="25" w:name="educational-infrastructure"/>
    <w:p>
      <w:pPr>
        <w:pStyle w:val="Heading3"/>
      </w:pPr>
      <w:r>
        <w:t xml:space="preserve">4.2 Educational Infrastructure</w:t>
      </w:r>
    </w:p>
    <w:p>
      <w:pPr>
        <w:pStyle w:val="FirstParagraph"/>
      </w:pPr>
      <w:r>
        <w:t xml:space="preserve">The Federal District is home to several universities offering optometry degrees. This educational hub provides a steady stream of qualified professionals eager to serve the community. Leveraging this academic infrastructure through internship programs in public health units can bridge the gap between theoretical knowledge and practical public service.</w:t>
      </w:r>
    </w:p>
    <w:bookmarkEnd w:id="25"/>
    <w:bookmarkEnd w:id="26"/>
    <w:bookmarkStart w:id="27" w:name="socio-economic-impact"/>
    <w:p>
      <w:pPr>
        <w:pStyle w:val="Heading2"/>
      </w:pPr>
      <w:r>
        <w:rPr>
          <w:bCs/>
          <w:b/>
        </w:rPr>
        <w:t xml:space="preserve">5. Socio-Economic Impact</w:t>
      </w:r>
    </w:p>
    <w:p>
      <w:pPr>
        <w:pStyle w:val="FirstParagraph"/>
      </w:pPr>
      <w:r>
        <w:t xml:space="preserve">The impact of accessible optometric care extends beyond individual health outcomes. In Brazil Brasília, improved vision correlates directly with better educational performance in children and increased economic productivity in adults. Uncorrected vision is a leading cause of workplace accidents and school absenteeism. By positioning the optometrist as the first point of contact for eye care, the city can reduce these secondary costs associated with poor visual health.</w:t>
      </w:r>
    </w:p>
    <w:p>
      <w:pPr>
        <w:pStyle w:val="BodyText"/>
      </w:pPr>
      <w:r>
        <w:t xml:space="preserve">Furthermore, early detection of systemic diseases through ocular examinations—such as hypertension and diabetes—is a powerful tool in public health. Optometrists serve as gatekeepers to overall health, identifying signs that may otherwise go unnoticed until they become critical. This preventive approach aligns perfectly with the SUS principle of promoting health rather than merely treating disease.</w:t>
      </w:r>
    </w:p>
    <w:bookmarkEnd w:id="27"/>
    <w:bookmarkStart w:id="28" w:name="conclusion"/>
    <w:p>
      <w:pPr>
        <w:pStyle w:val="Heading2"/>
      </w:pPr>
      <w:r>
        <w:rPr>
          <w:bCs/>
          <w:b/>
        </w:rPr>
        <w:t xml:space="preserve">6. Conclusion</w:t>
      </w:r>
    </w:p>
    <w:p>
      <w:pPr>
        <w:pStyle w:val="FirstParagraph"/>
      </w:pPr>
      <w:r>
        <w:t xml:space="preserve">The role of the optometrist in Brazil Brasília is expanding from a peripheral service provider to a central pillar of primary eye healthcare. Supported by favorable legislation and driven by the urgent need for efficient public health solutions, optometrists are poised to make significant contributions to the well-being of Brasiliense residents. To fully realize this potential, continued collaboration between regulatory bodies, educational institutions, and government health planners is essential. By embracing a collaborative model where optometrists manage primary care and ophthalmologists handle surgical needs, Brasília can set a benchmark for integrated eye health services in Brazil.</w:t>
      </w:r>
    </w:p>
    <w:bookmarkEnd w:id="28"/>
    <w:bookmarkStart w:id="29" w:name="references"/>
    <w:p>
      <w:pPr>
        <w:pStyle w:val="Heading2"/>
      </w:pPr>
      <w:r>
        <w:rPr>
          <w:bCs/>
          <w:b/>
        </w:rPr>
        <w:t xml:space="preserve">References</w:t>
      </w:r>
    </w:p>
    <w:p>
      <w:pPr>
        <w:pStyle w:val="FirstParagraph"/>
      </w:pPr>
      <w:r>
        <w:t xml:space="preserve">1. Conselho Federal de Optometria. (2008). Resolução nº 143/08: Dispõe sobre a atuação do optometrista no diagnóstico e tratamento não cirúrgico das afecções oculares.</w:t>
      </w:r>
    </w:p>
    <w:p>
      <w:pPr>
        <w:pStyle w:val="BodyText"/>
      </w:pPr>
      <w:r>
        <w:t xml:space="preserve">2. Ministério da Saúde do Brasil. (2019). Política Nacional de Atenção Básica.</w:t>
      </w:r>
    </w:p>
    <w:p>
      <w:pPr>
        <w:pStyle w:val="BodyText"/>
      </w:pPr>
      <w:r>
        <w:t xml:space="preserve">3. World Health Organization. (2019). Global report on vision: an action guide for the Decade of Vision 2014-2019.</w:t>
      </w:r>
    </w:p>
    <w:p>
      <w:pPr>
        <w:pStyle w:val="BodyText"/>
      </w:pPr>
      <w:r>
        <w:t xml:space="preserve">4. Local Health Data Bureau, Federal District (SESAI/DF). (2022). Statistical Analysis of Ophthalmic Demand in Brasília.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Optometry in Public Health: A Comprehensive Review for Brasília, Brazil</dc:title>
  <dc:creator/>
  <dc:language>en</dc:language>
  <cp:keywords/>
  <dcterms:created xsi:type="dcterms:W3CDTF">2026-07-29T08:01:43Z</dcterms:created>
  <dcterms:modified xsi:type="dcterms:W3CDTF">2026-07-29T08:01:43Z</dcterms:modified>
</cp:coreProperties>
</file>

<file path=docProps/custom.xml><?xml version="1.0" encoding="utf-8"?>
<Properties xmlns="http://schemas.openxmlformats.org/officeDocument/2006/custom-properties" xmlns:vt="http://schemas.openxmlformats.org/officeDocument/2006/docPropsVTypes"/>
</file>