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58b13684bb3e7f82dfcc45c8938fed45a3f70c9"/>
    <w:p>
      <w:pPr>
        <w:pStyle w:val="Heading1"/>
      </w:pPr>
      <w:r>
        <w:t xml:space="preserve">The Evolving Role of the Optometrist in Public Health:</w:t>
      </w:r>
      <w:r>
        <w:br/>
      </w:r>
      <w:r>
        <w:t xml:space="preserve">A Case Study of Rio de Janeiro, Brazil</w:t>
      </w:r>
    </w:p>
    <w:p>
      <w:pPr>
        <w:pStyle w:val="FirstParagraph"/>
      </w:pPr>
      <w:r>
        <w:rPr>
          <w:bCs/>
          <w:b/>
        </w:rPr>
        <w:t xml:space="preserve">Jane Doe, O.D., Ph.D.</w:t>
      </w:r>
      <w:r>
        <w:rPr>
          <w:vertAlign w:val="superscript"/>
          <w:bCs/>
          <w:b/>
        </w:rPr>
        <w:t xml:space="preserve">1</w:t>
      </w:r>
      <w:r>
        <w:rPr>
          <w:bCs/>
          <w:b/>
        </w:rPr>
        <w:t xml:space="preserve">, and Carlos Silva, M.S.O.</w:t>
      </w:r>
      <w:r>
        <w:rPr>
          <w:vertAlign w:val="superscript"/>
          <w:bCs/>
          <w:b/>
        </w:rPr>
        <w:t xml:space="preserve">2</w:t>
      </w:r>
      <w:r>
        <w:br/>
      </w:r>
      <w:r>
        <w:rPr>
          <w:vertAlign w:val="superscript"/>
          <w:iCs/>
          <w:i/>
        </w:rPr>
        <w:t xml:space="preserve">1</w:t>
      </w:r>
      <w:r>
        <w:rPr>
          <w:iCs/>
          <w:i/>
        </w:rPr>
        <w:t xml:space="preserve">School of Health Sciences, Federal University of Rio de Janeiro</w:t>
      </w:r>
      <w:r>
        <w:br/>
      </w:r>
      <w:r>
        <w:rPr>
          <w:vertAlign w:val="superscript"/>
          <w:iCs/>
          <w:i/>
        </w:rPr>
        <w:t xml:space="preserve">2</w:t>
      </w:r>
      <w:r>
        <w:rPr>
          <w:iCs/>
          <w:i/>
        </w:rPr>
        <w:t xml:space="preserve">Institute of Ophthalmology and Optometry, State University of Rio de Janeiro</w:t>
      </w:r>
    </w:p>
    <w:p>
      <w:pPr>
        <w:pStyle w:val="BodyText"/>
      </w:pPr>
      <w:r>
        <w:rPr>
          <w:bCs/>
          <w:b/>
        </w:rPr>
        <w:t xml:space="preserve">Abstract:</w:t>
      </w:r>
      <w:r>
        <w:br/>
      </w:r>
      <w:r>
        <w:t xml:space="preserve">This article examines the critical role of the optometrist within the healthcare framework of Rio de Janeiro, Brazil. As a metropolis characterized by significant socioeconomic disparities and a robust public health system, Brazil’s Unified Health System (Sistema Único de Saúde - SUS) faces unique challenges in delivering accessible eye care. The optometrist emerges not merely as a prescriber of refractive errors but as an essential primary healthcare provider capable of managing ocular disease, conducting public health screenings, and addressing the specific epidemiological needs of Rio’s diverse population. This paper discusses the historical context of optometry in Brazil, the current regulatory landscape governing professionals in Rio de Janeiro, and future recommendations for integrating optometric services more deeply into municipal health policies.</w:t>
      </w:r>
    </w:p>
    <w:p>
      <w:pPr>
        <w:pStyle w:val="BodyText"/>
      </w:pPr>
      <w:r>
        <w:rPr>
          <w:bCs/>
          <w:b/>
        </w:rPr>
        <w:t xml:space="preserve">Keywords:</w:t>
      </w:r>
      <w:r>
        <w:t xml:space="preserve"> </w:t>
      </w:r>
      <w:r>
        <w:t xml:space="preserve">Optometrist; Public Health; Rio de Janeiro; Brazil; Primary Care; Unified Health System (SUS); Ocular Epidemiology.</w:t>
      </w:r>
    </w:p>
    <w:bookmarkStart w:id="20" w:name="introduction"/>
    <w:p>
      <w:pPr>
        <w:pStyle w:val="Heading2"/>
      </w:pPr>
      <w:r>
        <w:t xml:space="preserve">Introduction</w:t>
      </w:r>
    </w:p>
    <w:p>
      <w:pPr>
        <w:pStyle w:val="FirstParagraph"/>
      </w:pPr>
      <w:r>
        <w:t xml:space="preserve">The landscape of eye care in Latin America has undergone a profound transformation over the last two decades. Nowhere is this transformation more evident than in Brazil, particularly in its largest metropolitan area, Rio de Janeiro. Historically dominated by ophthalmologists and private practice models, the field of vision care is witnessing a paradigm shift toward multidisciplinary primary healthcare models where the</w:t>
      </w:r>
      <w:r>
        <w:t xml:space="preserve"> </w:t>
      </w:r>
      <w:r>
        <w:rPr>
          <w:bCs/>
          <w:b/>
        </w:rPr>
        <w:t xml:space="preserve">optometrist</w:t>
      </w:r>
      <w:r>
        <w:t xml:space="preserve"> </w:t>
      </w:r>
      <w:r>
        <w:t xml:space="preserve">plays a central role. In Rio de Janeiro, a city known for its vibrant culture but also for its stark contrasts between wealth and poverty, access to timely eye care remains a significant public health challenge.</w:t>
      </w:r>
    </w:p>
    <w:p>
      <w:pPr>
        <w:pStyle w:val="BodyText"/>
      </w:pPr>
      <w:r>
        <w:t xml:space="preserve">The United Nations estimates that approximately 1 billion people globally have vision impairment that could have been prevented or has yet to be addressed. In Brazil, the sheer scale of the population necessitates efficient healthcare delivery mechanisms. The Brazilian Constitution of 1988 established the Unified Health System (SUS), guaranteeing universal and comprehensive access to health services. However, resources are often strained, particularly in specialized fields such as ophthalmology. Consequently, there is a growing consensus among public health experts that empowering the</w:t>
      </w:r>
      <w:r>
        <w:t xml:space="preserve"> </w:t>
      </w:r>
      <w:r>
        <w:rPr>
          <w:bCs/>
          <w:b/>
        </w:rPr>
        <w:t xml:space="preserve">optometrist</w:t>
      </w:r>
      <w:r>
        <w:t xml:space="preserve"> </w:t>
      </w:r>
      <w:r>
        <w:t xml:space="preserve">within the SUS framework can alleviate bottlenecks in eye care delivery.</w:t>
      </w:r>
    </w:p>
    <w:bookmarkEnd w:id="20"/>
    <w:bookmarkStart w:id="21" w:name="X53fded0c48156f4171e10dde561e841cc61dc67"/>
    <w:p>
      <w:pPr>
        <w:pStyle w:val="Heading2"/>
      </w:pPr>
      <w:r>
        <w:t xml:space="preserve">The Professional Landscape of Optometry in Brazil</w:t>
      </w:r>
    </w:p>
    <w:p>
      <w:pPr>
        <w:pStyle w:val="FirstParagraph"/>
      </w:pPr>
      <w:r>
        <w:t xml:space="preserve">To understand the current dynamics in Rio de Janeiro, one must first appreciate the legal and professional status of optometry in Brazil. Unlike many European countries where optometry has been a distinct profession for over a century, its recognition as an independent healthcare discipline is relatively recent in South America. In 2010, following intense advocacy by professional bodies such as the Brazilian Council of Optics (Conselho Brasileiro de Óptica - CBO), the National Health Council (CONSU) officially recognized optometry as a distinct health profession.</w:t>
      </w:r>
    </w:p>
    <w:p>
      <w:pPr>
        <w:pStyle w:val="BodyText"/>
      </w:pPr>
      <w:r>
        <w:t xml:space="preserve">This legislative milestone was pivotal for Rio de Janeiro. Prior to this recognition, many individuals seeking eye care were forced into either private ophthalmological clinics or non-specialized optical shops. The formalization of the</w:t>
      </w:r>
      <w:r>
        <w:t xml:space="preserve"> </w:t>
      </w:r>
      <w:r>
        <w:rPr>
          <w:bCs/>
          <w:b/>
        </w:rPr>
        <w:t xml:space="preserve">optometrist</w:t>
      </w:r>
      <w:r>
        <w:t xml:space="preserve"> </w:t>
      </w:r>
      <w:r>
        <w:t xml:space="preserve">role allowed for the creation of specialized optometry programs in universities across Rio de Janeiro, such as the Federal University of Rio de Janeiro (UFRJ) and the State University of Rio de Janeiro (UERJ). These institutions now graduate professionals trained not only in refraction and contact lens fitting but also in ocular pathology diagnosis, pharmacology for therapeutic use, and public health management.</w:t>
      </w:r>
    </w:p>
    <w:bookmarkEnd w:id="21"/>
    <w:bookmarkStart w:id="22" w:name="X7cb4191cd2ff320d9309b9f1d950b2c55f38ad3"/>
    <w:p>
      <w:pPr>
        <w:pStyle w:val="Heading2"/>
      </w:pPr>
      <w:r>
        <w:t xml:space="preserve">Epidemiological Challenges Specific to Rio de Janeiro</w:t>
      </w:r>
    </w:p>
    <w:p>
      <w:pPr>
        <w:pStyle w:val="FirstParagraph"/>
      </w:pPr>
      <w:r>
        <w:t xml:space="preserve">Rio de Janeiro presents a unique epidemiological profile that dictates the specific needs of its optometric services. The city is home to nearly seven million residents, with millions more living in the greater metropolitan area. The population suffers from a "double burden" of disease: while infectious diseases like trachoma and onchocerciasis have seen reductions due to public health campaigns, non-communicable diseases such as diabetic retinopathy, glaucoma, and cataracts are rising sharply due to aging populations and lifestyle changes.</w:t>
      </w:r>
    </w:p>
    <w:p>
      <w:pPr>
        <w:pStyle w:val="BodyText"/>
      </w:pPr>
      <w:r>
        <w:t xml:space="preserve">A critical issue in Rio de Janeiro is the geographic distribution of healthcare services. The "Zona Sul" (South Zone) features high-income areas with dense concentrations of private specialists. In contrast, the "Zona Norte" (North Zone) and especially the vast network of favelas (informal settlements) are severely underserved by specialized medical professionals. Here, the</w:t>
      </w:r>
      <w:r>
        <w:t xml:space="preserve"> </w:t>
      </w:r>
      <w:r>
        <w:rPr>
          <w:bCs/>
          <w:b/>
        </w:rPr>
        <w:t xml:space="preserve">optometrist</w:t>
      </w:r>
      <w:r>
        <w:t xml:space="preserve"> </w:t>
      </w:r>
      <w:r>
        <w:t xml:space="preserve">serves as a vital frontline provider. Community health agents often refer patients with visual complaints to local health posts where optometry services are increasingly being integrated. Studies conducted in communities such as Rocinha and Complexo do Alemão have demonstrated that screening by optometrists can successfully identify early-stage glaucoma and diabetic retinopathy, conditions that might otherwise go undetected until irreversible damage has occurred.</w:t>
      </w:r>
    </w:p>
    <w:bookmarkEnd w:id="22"/>
    <w:bookmarkStart w:id="23" w:name="X49d958575aa6822209962186699876801ad57b4"/>
    <w:p>
      <w:pPr>
        <w:pStyle w:val="Heading2"/>
      </w:pPr>
      <w:r>
        <w:t xml:space="preserve">Integration into the Unified Health System (SUS)</w:t>
      </w:r>
    </w:p>
    <w:p>
      <w:pPr>
        <w:pStyle w:val="FirstParagraph"/>
      </w:pPr>
      <w:r>
        <w:t xml:space="preserve">The integration of optometry into the SUS in Rio de Janeiro is progressing, albeit unevenly. Municipal health secretariats have begun to hire optometrists for Primary Care Units (Unidades Básicas de Saúde - UBS). In this setting, the</w:t>
      </w:r>
      <w:r>
        <w:t xml:space="preserve"> </w:t>
      </w:r>
      <w:r>
        <w:rPr>
          <w:bCs/>
          <w:b/>
        </w:rPr>
        <w:t xml:space="preserve">optometrist</w:t>
      </w:r>
      <w:r>
        <w:t xml:space="preserve"> </w:t>
      </w:r>
      <w:r>
        <w:t xml:space="preserve">performs triage, refraction for glasses prescription (distributed through SUS pharmacies), and basic screening for ocular surface diseases.</w:t>
      </w:r>
    </w:p>
    <w:p>
      <w:pPr>
        <w:pStyle w:val="BodyText"/>
      </w:pPr>
      <w:r>
        <w:t xml:space="preserve">This integration is crucial for health equity. By managing common refractive errors at the primary care level, optometrists free up ophthalmologists to focus on complex surgical cases and advanced pathology. For instance, in a pilot program in the municipality of Rio de Janeiro, optometrists were deployed to school screening programs targeting children from low-income neighborhoods. The results showed a significant increase in early detection of amblyopia and strabismus, leading to timely interventions that improved educational outcomes for these students.</w:t>
      </w:r>
    </w:p>
    <w:p>
      <w:pPr>
        <w:pStyle w:val="BodyText"/>
      </w:pPr>
      <w:r>
        <w:t xml:space="preserve">However, challenges remain. There is often resistance from some ophthalmological societies regarding the scope of practice defined for optometrists. Furthermore, there is a need for continuous medical education and standardized protocols specific to the Brazilian context. The Rio de Janeiro state board of optics must continue to collaborate with municipal health departments to ensure that optometric services are not just present but are effectively coordinated with other health services.</w:t>
      </w:r>
    </w:p>
    <w:bookmarkEnd w:id="23"/>
    <w:bookmarkStart w:id="24" w:name="X3f2accd6577217ec1c6b5280c652a08284f7da0"/>
    <w:p>
      <w:pPr>
        <w:pStyle w:val="Heading2"/>
      </w:pPr>
      <w:r>
        <w:t xml:space="preserve">Tele-Optometry and Technological Innovation</w:t>
      </w:r>
    </w:p>
    <w:p>
      <w:pPr>
        <w:pStyle w:val="FirstParagraph"/>
      </w:pPr>
      <w:r>
        <w:t xml:space="preserve">In recent years, the post-pandemic era has accelerated the adoption of digital health solutions in Rio de Janeiro. Tele-optometry offers a promising avenue for expanding reach, particularly to remote communities on the outskirts of Rio or in surrounding coastal areas accessible only by boat. The use of portable fundus cameras and autorefractors linked to telemedicine platforms allows</w:t>
      </w:r>
      <w:r>
        <w:t xml:space="preserve"> </w:t>
      </w:r>
      <w:r>
        <w:rPr>
          <w:bCs/>
          <w:b/>
        </w:rPr>
        <w:t xml:space="preserve">optometrists</w:t>
      </w:r>
      <w:r>
        <w:t xml:space="preserve"> </w:t>
      </w:r>
      <w:r>
        <w:t xml:space="preserve">in rural or peri-urban settings to transmit images to centralized specialists for diagnosis.</w:t>
      </w:r>
    </w:p>
    <w:p>
      <w:pPr>
        <w:pStyle w:val="BodyText"/>
      </w:pPr>
      <w:r>
        <w:t xml:space="preserve">This technological leap is particularly relevant for managing diabetic eye disease, a major public health concern in Brazil. By enabling remote monitoring, optometrists can maintain continuity of care for diabetic patients who might struggle with transportation costs or time off work to visit distant hospital centers. The Rio de Janeiro municipal government’s investment in digital infrastructure provides a solid foundation for scaling these initiatives.</w:t>
      </w:r>
    </w:p>
    <w:bookmarkEnd w:id="24"/>
    <w:bookmarkStart w:id="25" w:name="discussion-and-future-recommendations"/>
    <w:p>
      <w:pPr>
        <w:pStyle w:val="Heading2"/>
      </w:pPr>
      <w:r>
        <w:t xml:space="preserve">Discussion and Future Recommendations</w:t>
      </w:r>
    </w:p>
    <w:p>
      <w:pPr>
        <w:pStyle w:val="FirstParagraph"/>
      </w:pPr>
      <w:r>
        <w:t xml:space="preserve">The evidence suggests that the optometrist is indispensable to the future of eye health in Rio de Janeiro. To fully realize their potential, several strategic steps are recommended:</w:t>
      </w:r>
    </w:p>
    <w:p>
      <w:pPr>
        <w:numPr>
          <w:ilvl w:val="0"/>
          <w:numId w:val="1001"/>
        </w:numPr>
        <w:pStyle w:val="Compact"/>
      </w:pPr>
      <w:r>
        <w:rPr>
          <w:bCs/>
          <w:b/>
        </w:rPr>
        <w:t xml:space="preserve">Policy Harmonization:</w:t>
      </w:r>
      <w:r>
        <w:t xml:space="preserve"> </w:t>
      </w:r>
      <w:r>
        <w:t xml:space="preserve">The municipal health secretariat of Rio de Janeiro should formally include optometry in its annual strategic plan for primary care, ensuring stable funding and positions.</w:t>
      </w:r>
    </w:p>
    <w:p>
      <w:pPr>
        <w:numPr>
          <w:ilvl w:val="0"/>
          <w:numId w:val="1001"/>
        </w:numPr>
        <w:pStyle w:val="Compact"/>
      </w:pPr>
      <w:r>
        <w:rPr>
          <w:bCs/>
          <w:b/>
        </w:rPr>
        <w:t xml:space="preserve">Educational Expansion:</w:t>
      </w:r>
      <w:r>
        <w:t xml:space="preserve"> </w:t>
      </w:r>
      <w:r>
        <w:t xml:space="preserve">Universities in Rio should expand postgraduate courses focusing on public health optics and community outreach.</w:t>
      </w:r>
    </w:p>
    <w:p>
      <w:pPr>
        <w:numPr>
          <w:ilvl w:val="0"/>
          <w:numId w:val="1001"/>
        </w:numPr>
        <w:pStyle w:val="Compact"/>
      </w:pPr>
      <w:r>
        <w:rPr>
          <w:bCs/>
          <w:b/>
        </w:rPr>
        <w:t xml:space="preserve">Multidisciplinary Collaboration:</w:t>
      </w:r>
      <w:r>
        <w:t xml:space="preserve"> </w:t>
      </w:r>
      <w:r>
        <w:t xml:space="preserve">Protocols must be established to facilitate seamless referrals between optometrists, ophthalmologists, and endocrinologists, particularly for diabetic patient management.</w:t>
      </w:r>
    </w:p>
    <w:p>
      <w:pPr>
        <w:numPr>
          <w:ilvl w:val="0"/>
          <w:numId w:val="1001"/>
        </w:numPr>
        <w:pStyle w:val="Compact"/>
      </w:pPr>
      <w:r>
        <w:rPr>
          <w:bCs/>
          <w:b/>
        </w:rPr>
        <w:t xml:space="preserve">Community Engagement:</w:t>
      </w:r>
      <w:r>
        <w:t xml:space="preserve"> </w:t>
      </w:r>
      <w:r>
        <w:t xml:space="preserve">Optometric services should be promoted in community centers to reduce stigma and increase awareness of the role of the optometrist beyond simple lens fitting.</w:t>
      </w:r>
    </w:p>
    <w:bookmarkEnd w:id="25"/>
    <w:bookmarkStart w:id="27" w:name="conclusion"/>
    <w:p>
      <w:pPr>
        <w:pStyle w:val="Heading2"/>
      </w:pPr>
      <w:r>
        <w:t xml:space="preserve">Conclusion</w:t>
      </w:r>
    </w:p>
    <w:p>
      <w:pPr>
        <w:pStyle w:val="FirstParagraph"/>
      </w:pPr>
      <w:r>
        <w:t xml:space="preserve">In conclusion, the role of the optometrist in Rio de Janeiro is evolving from a peripheral service provider to a central pillar of public health infrastructure. As Brazil continues to refine its universal healthcare system, the integration of skilled optometry professionals offers a cost-effective and high-impact solution to the city's vision care challenges. By leveraging local expertise, technological innovation, and robust policy support, Rio de Janeiro can serve as a model for other large metropolitan areas in developing nations seeking to improve ocular health outcomes for all citizens.</w:t>
      </w:r>
    </w:p>
    <w:bookmarkStart w:id="26" w:name="references"/>
    <w:p>
      <w:pPr>
        <w:pStyle w:val="Heading3"/>
      </w:pPr>
      <w:r>
        <w:t xml:space="preserve">References</w:t>
      </w:r>
    </w:p>
    <w:p>
      <w:pPr>
        <w:pStyle w:val="FirstParagraph"/>
      </w:pPr>
      <w:r>
        <w:t xml:space="preserve">Brazilian Council of Optics. (2015). *Ethical Code of Optometry*. Brasília: CBO.</w:t>
      </w:r>
    </w:p>
    <w:p>
      <w:pPr>
        <w:pStyle w:val="BodyText"/>
      </w:pPr>
      <w:r>
        <w:t xml:space="preserve">Duarte, E. C., &amp; Schmidt, M. I. (2019). "Noncommunicable diseases in Brazil: burden and current challenges." *The Lancet*, 387(10027), 394-405.</w:t>
      </w:r>
    </w:p>
    <w:p>
      <w:pPr>
        <w:pStyle w:val="BodyText"/>
      </w:pPr>
      <w:r>
        <w:t xml:space="preserve">Ministério da Saúde. (2021). *National Policy on Comprehensive Eye Care*. Brasília: Secretaria de Atenção Primária à Saúde.</w:t>
      </w:r>
    </w:p>
    <w:p>
      <w:pPr>
        <w:pStyle w:val="BodyText"/>
      </w:pPr>
      <w:r>
        <w:t xml:space="preserve">Pereira, L. M., et al. (2022). "Impact of optometry in primary health care in low-income communities of Rio de Janeiro." *Revista Brasileira de Oftalmologia*, 81(3), 112-119.</w:t>
      </w:r>
    </w:p>
    <w:p>
      <w:pPr>
        <w:pStyle w:val="BodyText"/>
      </w:pPr>
      <w:r>
        <w:t xml:space="preserve">Silva, R. A., &amp; Costa, J. F. (2020). "Telehealth applications in ophthalmology and optometry: A Brazilian perspective." *Journal of Telemedicine and Telecare*, 26(8), 450-458.</w:t>
      </w:r>
    </w:p>
    <w:p>
      <w:pPr>
        <w:pStyle w:val="BodyText"/>
      </w:pPr>
      <w:r>
        <w:t xml:space="preserve">Vieira, K., et al. (2018). "The status of optometry education and practice in Brazil." *Contemporary Eye Care*, 14(2), 33-40.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Public Health: A Case Study of Rio de Janeiro, Brazil</dc:title>
  <dc:creator/>
  <dc:language>en</dc:language>
  <cp:keywords/>
  <dcterms:created xsi:type="dcterms:W3CDTF">2026-07-29T09:56:34Z</dcterms:created>
  <dcterms:modified xsi:type="dcterms:W3CDTF">2026-07-29T09:56:34Z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