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Healthcare</w:t>
      </w:r>
      <w:r>
        <w:t xml:space="preserve"> </w:t>
      </w:r>
      <w:r>
        <w:t xml:space="preserve">Systems:</w:t>
      </w:r>
      <w:r>
        <w:t xml:space="preserve"> </w:t>
      </w:r>
      <w:r>
        <w:t xml:space="preserve">A</w:t>
      </w:r>
      <w:r>
        <w:t xml:space="preserve"> </w:t>
      </w:r>
      <w:r>
        <w:t xml:space="preserve">Case</w:t>
      </w:r>
      <w:r>
        <w:t xml:space="preserve"> </w:t>
      </w:r>
      <w:r>
        <w:t xml:space="preserve">Study</w:t>
      </w:r>
      <w:r>
        <w:t xml:space="preserve"> </w:t>
      </w:r>
      <w:r>
        <w:t xml:space="preserve">Analysis</w:t>
      </w:r>
      <w:r>
        <w:t xml:space="preserve"> </w:t>
      </w:r>
      <w:r>
        <w:t xml:space="preserve">of</w:t>
      </w:r>
      <w:r>
        <w:t xml:space="preserve"> </w:t>
      </w:r>
      <w:r>
        <w:t xml:space="preserve">Urban</w:t>
      </w:r>
      <w:r>
        <w:t xml:space="preserve"> </w:t>
      </w:r>
      <w:r>
        <w:t xml:space="preserve">China,</w:t>
      </w:r>
      <w:r>
        <w:t xml:space="preserve"> </w:t>
      </w:r>
      <w:r>
        <w:t xml:space="preserve">Shanghai</w:t>
      </w:r>
    </w:p>
    <w:bookmarkStart w:id="28" w:name="Xec96f41dcb10486217fcb5c291ac0dc124b86e2"/>
    <w:p>
      <w:pPr>
        <w:pStyle w:val="Heading1"/>
      </w:pPr>
      <w:r>
        <w:t xml:space="preserve">The Evolving Role of the Optometrist in Healthcare Systems:</w:t>
      </w:r>
      <w:r>
        <w:br/>
      </w:r>
      <w:r>
        <w:t xml:space="preserve">A Case Study Analysis of Urban China, Shanghai</w:t>
      </w:r>
    </w:p>
    <w:p>
      <w:pPr>
        <w:pStyle w:val="FirstParagraph"/>
      </w:pPr>
      <w:r>
        <w:rPr>
          <w:bCs/>
          <w:b/>
        </w:rPr>
        <w:t xml:space="preserve">Abstract</w:t>
      </w:r>
    </w:p>
    <w:p>
      <w:pPr>
        <w:pStyle w:val="BodyText"/>
      </w:pPr>
      <w:r>
        <w:t xml:space="preserve">This paper examines the professional landscape and clinical responsibilities of the optometrist within the rapidly evolving healthcare infrastructure of Shanghai, China. As urbanization accelerates and lifestyle-related visual disorders increase in prevalence among metropolitan populations, the demand for specialized vision care has intensified. This study analyzes how optometrists in Shanghai bridge the gap between medical ophthalmology and public health initiatives. By reviewing current regulatory frameworks, educational standards, and patient demographics specific to this mega-city, we highlight the unique challenges and opportunities facing eye care professionals in one of Asia’s most dynamic economic hubs.</w:t>
      </w:r>
    </w:p>
    <w:p>
      <w:pPr>
        <w:pStyle w:val="BodyText"/>
      </w:pPr>
      <w:r>
        <w:rPr>
          <w:bCs/>
          <w:b/>
        </w:rPr>
        <w:t xml:space="preserve">Keywords:</w:t>
      </w:r>
      <w:r>
        <w:t xml:space="preserve"> </w:t>
      </w:r>
      <w:r>
        <w:t xml:space="preserve">Optometrist, Shanghai China, Vision Care Policy, Ocular Health Management, Public Health Integration.</w:t>
      </w:r>
    </w:p>
    <w:bookmarkStart w:id="20" w:name="introduction"/>
    <w:p>
      <w:pPr>
        <w:pStyle w:val="Heading2"/>
      </w:pPr>
      <w:r>
        <w:t xml:space="preserve">1. Introduction</w:t>
      </w:r>
    </w:p>
    <w:p>
      <w:pPr>
        <w:pStyle w:val="FirstParagraph"/>
      </w:pPr>
      <w:r>
        <w:t xml:space="preserve">The global healthcare paradigm is shifting towards preventive care and chronic disease management. Within this context, the role of the</w:t>
      </w:r>
      <w:r>
        <w:t xml:space="preserve"> </w:t>
      </w:r>
      <w:r>
        <w:rPr>
          <w:bCs/>
          <w:b/>
        </w:rPr>
        <w:t xml:space="preserve">optometrist</w:t>
      </w:r>
      <w:r>
        <w:t xml:space="preserve"> </w:t>
      </w:r>
      <w:r>
        <w:t xml:space="preserve">has expanded significantly beyond simple refractive error correction to include comprehensive ocular health assessment, diagnosis of systemic diseases manifesting in the eye, and patient education. Nowhere is this transformation more evident than in</w:t>
      </w:r>
      <w:r>
        <w:t xml:space="preserve"> </w:t>
      </w:r>
      <w:r>
        <w:rPr>
          <w:bCs/>
          <w:b/>
        </w:rPr>
        <w:t xml:space="preserve">China Shanghai</w:t>
      </w:r>
      <w:r>
        <w:t xml:space="preserve">, a city that serves as a barometer for medical innovation and demographic shifts in modern China. With a population exceeding 24 million, Shanghai presents a unique case study for understanding how high-density urban environments impact ocular health and the subsequent professional response required from eye care providers.</w:t>
      </w:r>
    </w:p>
    <w:p>
      <w:pPr>
        <w:pStyle w:val="BodyText"/>
      </w:pPr>
      <w:r>
        <w:t xml:space="preserve">In</w:t>
      </w:r>
      <w:r>
        <w:t xml:space="preserve"> </w:t>
      </w:r>
      <w:r>
        <w:rPr>
          <w:bCs/>
          <w:b/>
        </w:rPr>
        <w:t xml:space="preserve">China Shanghai</w:t>
      </w:r>
      <w:r>
        <w:t xml:space="preserve">, the traditional model of healthcare, dominated by hospital-based ophthalmologists, is gradually integrating private practice models where optometrists play a pivotal role. This article aims to delineate the specific contributions of the</w:t>
      </w:r>
      <w:r>
        <w:t xml:space="preserve"> </w:t>
      </w:r>
      <w:r>
        <w:rPr>
          <w:bCs/>
          <w:b/>
        </w:rPr>
        <w:t xml:space="preserve">optometrist</w:t>
      </w:r>
      <w:r>
        <w:t xml:space="preserve"> </w:t>
      </w:r>
      <w:r>
        <w:t xml:space="preserve">in this region, addressing issues ranging from pediatric myopia control to age-related macular degeneration screening.</w:t>
      </w:r>
    </w:p>
    <w:bookmarkEnd w:id="20"/>
    <w:bookmarkStart w:id="21" w:name="Xa4c8b620dd69b071faf6fa4b743cfe3df3a9d13"/>
    <w:p>
      <w:pPr>
        <w:pStyle w:val="Heading2"/>
      </w:pPr>
      <w:r>
        <w:t xml:space="preserve">2. The Regulatory and Educational Landscape in Shanghai China</w:t>
      </w:r>
    </w:p>
    <w:p>
      <w:pPr>
        <w:pStyle w:val="FirstParagraph"/>
      </w:pPr>
      <w:r>
        <w:t xml:space="preserve">To understand the practice of an</w:t>
      </w:r>
      <w:r>
        <w:t xml:space="preserve"> </w:t>
      </w:r>
      <w:r>
        <w:rPr>
          <w:bCs/>
          <w:b/>
        </w:rPr>
        <w:t xml:space="preserve">optometrist</w:t>
      </w:r>
      <w:r>
        <w:t xml:space="preserve">, one must first appreciate the regulatory environment of</w:t>
      </w:r>
      <w:r>
        <w:t xml:space="preserve"> </w:t>
      </w:r>
      <w:r>
        <w:rPr>
          <w:bCs/>
          <w:b/>
        </w:rPr>
        <w:t xml:space="preserve">China Shanghai</w:t>
      </w:r>
      <w:r>
        <w:t xml:space="preserve">. Historically, vision care in China was heavily centralized within public hospitals. However, recent reforms have encouraged private enterprise and interdisciplinary collaboration. In Shanghai, which is often regarded as a pilot zone for healthcare reform in</w:t>
      </w:r>
      <w:r>
        <w:t xml:space="preserve"> </w:t>
      </w:r>
      <w:r>
        <w:rPr>
          <w:bCs/>
          <w:b/>
        </w:rPr>
        <w:t xml:space="preserve">China</w:t>
      </w:r>
      <w:r>
        <w:t xml:space="preserve">, optometrists are increasingly recognized as essential primary eye care providers.</w:t>
      </w:r>
    </w:p>
    <w:p>
      <w:pPr>
        <w:pStyle w:val="BodyText"/>
      </w:pPr>
      <w:r>
        <w:t xml:space="preserve">The educational background of an</w:t>
      </w:r>
      <w:r>
        <w:t xml:space="preserve"> </w:t>
      </w:r>
      <w:r>
        <w:rPr>
          <w:bCs/>
          <w:b/>
        </w:rPr>
        <w:t xml:space="preserve">optometrist</w:t>
      </w:r>
      <w:r>
        <w:t xml:space="preserve"> </w:t>
      </w:r>
      <w:r>
        <w:t xml:space="preserve">in this region typically involves rigorous training at institutions such as Fudan University’s School of Medicine or the Shanghai Institute of Visual Optics. These programs emphasize not only refraction but also pathology, pharmacology, and contact lens fitting. The distinction between a licensed optometrist and a general optical retailer is becoming sharper in</w:t>
      </w:r>
      <w:r>
        <w:t xml:space="preserve"> </w:t>
      </w:r>
      <w:r>
        <w:rPr>
          <w:bCs/>
          <w:b/>
        </w:rPr>
        <w:t xml:space="preserve">China Shanghai</w:t>
      </w:r>
      <w:r>
        <w:t xml:space="preserve">, driven by government regulations aimed at improving public health standards. This professionalization ensures that the</w:t>
      </w:r>
      <w:r>
        <w:t xml:space="preserve"> </w:t>
      </w:r>
      <w:r>
        <w:rPr>
          <w:bCs/>
          <w:b/>
        </w:rPr>
        <w:t xml:space="preserve">optometrist</w:t>
      </w:r>
      <w:r>
        <w:t xml:space="preserve"> </w:t>
      </w:r>
      <w:r>
        <w:t xml:space="preserve">operates with a level of clinical autonomy comparable to international standards, albeit within the specific legal boundaries defined by Chinese law.</w:t>
      </w:r>
    </w:p>
    <w:bookmarkEnd w:id="21"/>
    <w:bookmarkStart w:id="22" w:name="the-myopia-epidemic-and-pediatric-care"/>
    <w:p>
      <w:pPr>
        <w:pStyle w:val="Heading2"/>
      </w:pPr>
      <w:r>
        <w:t xml:space="preserve">3. The Myopia Epidemic and Pediatric Care</w:t>
      </w:r>
    </w:p>
    <w:p>
      <w:pPr>
        <w:pStyle w:val="FirstParagraph"/>
      </w:pPr>
      <w:r>
        <w:t xml:space="preserve">A defining characteristic of ocular health in</w:t>
      </w:r>
      <w:r>
        <w:t xml:space="preserve"> </w:t>
      </w:r>
      <w:r>
        <w:rPr>
          <w:bCs/>
          <w:b/>
        </w:rPr>
        <w:t xml:space="preserve">China Shanghai</w:t>
      </w:r>
      <w:r>
        <w:t xml:space="preserve">, and indeed across East Asia, is the exceedingly high prevalence of myopia (nearsightedness) among children and adolescents. Studies indicate that myopia rates in urban Chinese students can exceed 60-70%. This public health crisis places a significant burden on the healthcare system and necessitates an active role for the</w:t>
      </w:r>
      <w:r>
        <w:t xml:space="preserve"> </w:t>
      </w:r>
      <w:r>
        <w:rPr>
          <w:bCs/>
          <w:b/>
        </w:rPr>
        <w:t xml:space="preserve">optometrist</w:t>
      </w:r>
      <w:r>
        <w:t xml:space="preserve">.</w:t>
      </w:r>
    </w:p>
    <w:p>
      <w:pPr>
        <w:pStyle w:val="BodyText"/>
      </w:pPr>
      <w:r>
        <w:t xml:space="preserve">In</w:t>
      </w:r>
      <w:r>
        <w:t xml:space="preserve"> </w:t>
      </w:r>
      <w:r>
        <w:rPr>
          <w:bCs/>
          <w:b/>
        </w:rPr>
        <w:t xml:space="preserve">China Shanghai</w:t>
      </w:r>
      <w:r>
        <w:t xml:space="preserve">, optometrists are at the forefront of myopia management strategies. Unlike traditional spectacles which merely correct vision, modern optometric practices in this region employ orthokeratology (Ortho-K), low-dose atropine therapy, and specialized soft contact lenses designed to slow axial elongation of the eye. The</w:t>
      </w:r>
      <w:r>
        <w:t xml:space="preserve"> </w:t>
      </w:r>
      <w:r>
        <w:rPr>
          <w:bCs/>
          <w:b/>
        </w:rPr>
        <w:t xml:space="preserve">optometrist</w:t>
      </w:r>
      <w:r>
        <w:t xml:space="preserve"> </w:t>
      </w:r>
      <w:r>
        <w:t xml:space="preserve">acts as a counselor for parents and schools, promoting outdoor activity and proper visual hygiene. This preventive approach is critical in</w:t>
      </w:r>
      <w:r>
        <w:t xml:space="preserve"> </w:t>
      </w:r>
      <w:r>
        <w:rPr>
          <w:bCs/>
          <w:b/>
        </w:rPr>
        <w:t xml:space="preserve">China Shanghai</w:t>
      </w:r>
      <w:r>
        <w:t xml:space="preserve">, where academic pressure often leads to prolonged near-work activities, exacerbating visual strain.</w:t>
      </w:r>
    </w:p>
    <w:bookmarkEnd w:id="22"/>
    <w:bookmarkStart w:id="23" w:name="X056b3b7df9f49cd1306509961214253a096da16"/>
    <w:p>
      <w:pPr>
        <w:pStyle w:val="Heading2"/>
      </w:pPr>
      <w:r>
        <w:t xml:space="preserve">4. Occupational Visual Health in a Metropolis</w:t>
      </w:r>
    </w:p>
    <w:p>
      <w:pPr>
        <w:pStyle w:val="FirstParagraph"/>
      </w:pPr>
      <w:r>
        <w:rPr>
          <w:bCs/>
          <w:b/>
        </w:rPr>
        <w:t xml:space="preserve">China Shanghai</w:t>
      </w:r>
      <w:r>
        <w:t xml:space="preserve">, as a global financial and technological hub, has a workforce characterized by high digital engagement. The prevalence of Digital Eye Strain (DES), also known as Computer Vision Syndrome, is disproportionately high among professionals in this city. Here, the role of the</w:t>
      </w:r>
      <w:r>
        <w:t xml:space="preserve"> </w:t>
      </w:r>
      <w:r>
        <w:rPr>
          <w:bCs/>
          <w:b/>
        </w:rPr>
        <w:t xml:space="preserve">optometrist</w:t>
      </w:r>
      <w:r>
        <w:t xml:space="preserve"> </w:t>
      </w:r>
      <w:r>
        <w:t xml:space="preserve">extends to occupational health assessments. Optometrists evaluate working conditions, recommend specific lens coatings for blue light filtration and anti-glare properties, and advise on ergonomic adjustments.</w:t>
      </w:r>
    </w:p>
    <w:p>
      <w:pPr>
        <w:pStyle w:val="BodyText"/>
      </w:pPr>
      <w:r>
        <w:t xml:space="preserve">This aspect of optometric practice is particularly relevant in</w:t>
      </w:r>
      <w:r>
        <w:t xml:space="preserve"> </w:t>
      </w:r>
      <w:r>
        <w:rPr>
          <w:bCs/>
          <w:b/>
        </w:rPr>
        <w:t xml:space="preserve">China Shanghai</w:t>
      </w:r>
      <w:r>
        <w:t xml:space="preserve">, where the pace of life is rapid and screen time is extensive. By addressing these occupational hazards, the</w:t>
      </w:r>
      <w:r>
        <w:t xml:space="preserve"> </w:t>
      </w:r>
      <w:r>
        <w:rPr>
          <w:bCs/>
          <w:b/>
        </w:rPr>
        <w:t xml:space="preserve">optometrist</w:t>
      </w:r>
      <w:r>
        <w:t xml:space="preserve"> </w:t>
      </w:r>
      <w:r>
        <w:t xml:space="preserve">contributes to overall workforce productivity and well-being, demonstrating the economic value of comprehensive eye care beyond simple prescription renewal.</w:t>
      </w:r>
    </w:p>
    <w:bookmarkEnd w:id="23"/>
    <w:bookmarkStart w:id="24" w:name="X34387a3b2d37b8251d1c612d87ab8992719b463"/>
    <w:p>
      <w:pPr>
        <w:pStyle w:val="Heading2"/>
      </w:pPr>
      <w:r>
        <w:t xml:space="preserve">5. Geriatric Care and Systemic Disease Screening</w:t>
      </w:r>
    </w:p>
    <w:p>
      <w:pPr>
        <w:pStyle w:val="FirstParagraph"/>
      </w:pPr>
      <w:r>
        <w:t xml:space="preserve">Aging populations are a demographic reality in</w:t>
      </w:r>
      <w:r>
        <w:t xml:space="preserve"> </w:t>
      </w:r>
      <w:r>
        <w:rPr>
          <w:bCs/>
          <w:b/>
        </w:rPr>
        <w:t xml:space="preserve">China Shanghai</w:t>
      </w:r>
      <w:r>
        <w:t xml:space="preserve">. As life expectancy increases, so does the incidence of age-related ocular conditions such as cataracts, glaucoma, and diabetic retinopathy. The</w:t>
      </w:r>
      <w:r>
        <w:t xml:space="preserve"> </w:t>
      </w:r>
      <w:r>
        <w:rPr>
          <w:bCs/>
          <w:b/>
        </w:rPr>
        <w:t xml:space="preserve">optometrist</w:t>
      </w:r>
      <w:r>
        <w:t xml:space="preserve"> </w:t>
      </w:r>
      <w:r>
        <w:t xml:space="preserve">plays a crucial screening role in this demographic. Routine comprehensive eye examinations conducted by an optometrist can often detect early signs of diabetes or hypertension before systemic symptoms appear.</w:t>
      </w:r>
    </w:p>
    <w:p>
      <w:pPr>
        <w:pStyle w:val="BodyText"/>
      </w:pPr>
      <w:r>
        <w:t xml:space="preserve">In the healthcare ecosystem of</w:t>
      </w:r>
      <w:r>
        <w:t xml:space="preserve"> </w:t>
      </w:r>
      <w:r>
        <w:rPr>
          <w:bCs/>
          <w:b/>
        </w:rPr>
        <w:t xml:space="preserve">China Shanghai</w:t>
      </w:r>
      <w:r>
        <w:t xml:space="preserve">, referral pathways between optometrists and ophthalmologists are becoming more streamlined. An</w:t>
      </w:r>
      <w:r>
        <w:t xml:space="preserve"> </w:t>
      </w:r>
      <w:r>
        <w:rPr>
          <w:bCs/>
          <w:b/>
        </w:rPr>
        <w:t xml:space="preserve">optometrist</w:t>
      </w:r>
      <w:r>
        <w:t xml:space="preserve"> </w:t>
      </w:r>
      <w:r>
        <w:t xml:space="preserve">may identify a suspicious lesion or elevated intraocular pressure and refer the patient to a specialist for surgical intervention or advanced treatment. This collaborative model ensures efficient resource allocation within the hospital systems of</w:t>
      </w:r>
      <w:r>
        <w:t xml:space="preserve"> </w:t>
      </w:r>
      <w:r>
        <w:rPr>
          <w:bCs/>
          <w:b/>
        </w:rPr>
        <w:t xml:space="preserve">China Shanghai</w:t>
      </w:r>
      <w:r>
        <w:t xml:space="preserve">, allowing ophthalmologists to focus on surgical cases while optometrists manage routine and preventative care.</w:t>
      </w:r>
    </w:p>
    <w:bookmarkEnd w:id="24"/>
    <w:bookmarkStart w:id="25" w:name="challenges-and-future-directions"/>
    <w:p>
      <w:pPr>
        <w:pStyle w:val="Heading2"/>
      </w:pPr>
      <w:r>
        <w:t xml:space="preserve">6. Challenges and Future Directions</w:t>
      </w:r>
    </w:p>
    <w:p>
      <w:pPr>
        <w:pStyle w:val="FirstParagraph"/>
      </w:pPr>
      <w:r>
        <w:t xml:space="preserve">Despite progress, challenges remain for the profession of the</w:t>
      </w:r>
      <w:r>
        <w:t xml:space="preserve"> </w:t>
      </w:r>
      <w:r>
        <w:rPr>
          <w:bCs/>
          <w:b/>
        </w:rPr>
        <w:t xml:space="preserve">optometrist</w:t>
      </w:r>
      <w:r>
        <w:t xml:space="preserve"> </w:t>
      </w:r>
      <w:r>
        <w:t xml:space="preserve">in</w:t>
      </w:r>
      <w:r>
        <w:t xml:space="preserve"> </w:t>
      </w:r>
      <w:r>
        <w:rPr>
          <w:bCs/>
          <w:b/>
        </w:rPr>
        <w:t xml:space="preserve">China Shanghai</w:t>
      </w:r>
      <w:r>
        <w:t xml:space="preserve">. Public awareness regarding the difference between optical services and medical eye care varies across different socioeconomic groups. Furthermore, insurance coverage for optometric services is not yet universal, which can limit access to care for lower-income residents.</w:t>
      </w:r>
    </w:p>
    <w:p>
      <w:pPr>
        <w:pStyle w:val="BodyText"/>
      </w:pPr>
      <w:r>
        <w:t xml:space="preserve">Futuristic developments in</w:t>
      </w:r>
      <w:r>
        <w:t xml:space="preserve"> </w:t>
      </w:r>
      <w:r>
        <w:rPr>
          <w:bCs/>
          <w:b/>
        </w:rPr>
        <w:t xml:space="preserve">China Shanghai</w:t>
      </w:r>
      <w:r>
        <w:t xml:space="preserve">, such as the integration of artificial intelligence in diagnostic imaging, offer new tools for the</w:t>
      </w:r>
      <w:r>
        <w:t xml:space="preserve"> </w:t>
      </w:r>
      <w:r>
        <w:rPr>
          <w:bCs/>
          <w:b/>
        </w:rPr>
        <w:t xml:space="preserve">optometrist</w:t>
      </w:r>
      <w:r>
        <w:t xml:space="preserve">. AI-assisted screening tools can enhance accuracy and efficiency, allowing optometrists to handle larger patient volumes without compromising quality. As technology advances, the definition of the</w:t>
      </w:r>
      <w:r>
        <w:t xml:space="preserve"> </w:t>
      </w:r>
      <w:r>
        <w:rPr>
          <w:bCs/>
          <w:b/>
        </w:rPr>
        <w:t xml:space="preserve">optometrist</w:t>
      </w:r>
      <w:r>
        <w:t xml:space="preserve"> </w:t>
      </w:r>
      <w:r>
        <w:t xml:space="preserve">in this region will likely continue to evolve towards a more tech-savvy, data-driven healthcare provider.</w:t>
      </w:r>
    </w:p>
    <w:bookmarkEnd w:id="25"/>
    <w:bookmarkStart w:id="26" w:name="conclusion"/>
    <w:p>
      <w:pPr>
        <w:pStyle w:val="Heading2"/>
      </w:pPr>
      <w:r>
        <w:t xml:space="preserve">7. Conclusion</w:t>
      </w:r>
    </w:p>
    <w:p>
      <w:pPr>
        <w:pStyle w:val="FirstParagraph"/>
      </w:pPr>
      <w:r>
        <w:t xml:space="preserve">In conclusion, the</w:t>
      </w:r>
      <w:r>
        <w:t xml:space="preserve"> </w:t>
      </w:r>
      <w:r>
        <w:rPr>
          <w:bCs/>
          <w:b/>
        </w:rPr>
        <w:t xml:space="preserve">optometrist</w:t>
      </w:r>
      <w:r>
        <w:rPr>
          <w:iCs/>
          <w:i/>
        </w:rPr>
        <w:t xml:space="preserve">,</w:t>
      </w:r>
      <w:r>
        <w:t xml:space="preserve"> </w:t>
      </w:r>
      <w:r>
        <w:t xml:space="preserve">serving within the dynamic and complex healthcare environment of</w:t>
      </w:r>
      <w:r>
        <w:t xml:space="preserve"> </w:t>
      </w:r>
      <w:r>
        <w:rPr>
          <w:bCs/>
          <w:b/>
        </w:rPr>
        <w:t xml:space="preserve">China Shanghai</w:t>
      </w:r>
      <w:r>
        <w:t xml:space="preserve">, is an indispensable component of modern eye care. From managing the pervasive myopia epidemic among youth to addressing occupational visual stress in a digital economy, and screening for age-related diseases in an aging population, their role is multifaceted. As</w:t>
      </w:r>
      <w:r>
        <w:t xml:space="preserve"> </w:t>
      </w:r>
      <w:r>
        <w:rPr>
          <w:bCs/>
          <w:b/>
        </w:rPr>
        <w:t xml:space="preserve">China Shanghai</w:t>
      </w:r>
      <w:r>
        <w:t xml:space="preserve"> </w:t>
      </w:r>
      <w:r>
        <w:t xml:space="preserve">continues to lead in urban development and medical innovation, the integration of comprehensive optometric services will remain vital for maintaining public health. Continued professional development, regulatory support, and public education are essential to fully realize the potential of the</w:t>
      </w:r>
      <w:r>
        <w:t xml:space="preserve"> </w:t>
      </w:r>
      <w:r>
        <w:rPr>
          <w:bCs/>
          <w:b/>
        </w:rPr>
        <w:t xml:space="preserve">optometrist</w:t>
      </w:r>
      <w:r>
        <w:t xml:space="preserve"> </w:t>
      </w:r>
      <w:r>
        <w:t xml:space="preserve">in this global city.</w:t>
      </w:r>
    </w:p>
    <w:bookmarkEnd w:id="26"/>
    <w:bookmarkStart w:id="27" w:name="references"/>
    <w:p>
      <w:pPr>
        <w:pStyle w:val="Heading2"/>
      </w:pPr>
      <w:r>
        <w:t xml:space="preserve">References</w:t>
      </w:r>
    </w:p>
    <w:p>
      <w:pPr>
        <w:pStyle w:val="FirstParagraph"/>
      </w:pPr>
      <w:r>
        <w:rPr>
          <w:iCs/>
          <w:i/>
        </w:rPr>
        <w:t xml:space="preserve">(Note: References are illustrative for the purpose of this academic format)</w:t>
      </w:r>
    </w:p>
    <w:p>
      <w:pPr>
        <w:pStyle w:val="BodyText"/>
      </w:pPr>
      <w:r>
        <w:t xml:space="preserve">[1] Zhang, L., &amp; Li, X. (2023). "Prevalence and Control Strategies for Myopia in Urban Chinese Children."</w:t>
      </w:r>
      <w:r>
        <w:t xml:space="preserve"> </w:t>
      </w:r>
      <w:r>
        <w:rPr>
          <w:iCs/>
          <w:i/>
        </w:rPr>
        <w:t xml:space="preserve">Journal of Ophthalmic Research</w:t>
      </w:r>
      <w:r>
        <w:t xml:space="preserve">.</w:t>
      </w:r>
    </w:p>
    <w:p>
      <w:pPr>
        <w:pStyle w:val="BodyText"/>
      </w:pPr>
      <w:r>
        <w:t xml:space="preserve">[2] Wang, H. (2024). "Digital Eye Strain in Financial Districts: A Case Study of Shanghai Workers."</w:t>
      </w:r>
      <w:r>
        <w:t xml:space="preserve"> </w:t>
      </w:r>
      <w:r>
        <w:rPr>
          <w:iCs/>
          <w:i/>
        </w:rPr>
        <w:t xml:space="preserve">Occupational Health Review</w:t>
      </w:r>
      <w:r>
        <w:t xml:space="preserve">.</w:t>
      </w:r>
    </w:p>
    <w:p>
      <w:pPr>
        <w:pStyle w:val="BodyText"/>
      </w:pPr>
      <w:r>
        <w:t xml:space="preserve">[3] Chen, Y. et al. (2022). "The Role of Primary Care Optometrists in Screening Diabetic Retinopathy in China."</w:t>
      </w:r>
      <w:r>
        <w:t xml:space="preserve"> </w:t>
      </w:r>
      <w:r>
        <w:rPr>
          <w:iCs/>
          <w:i/>
        </w:rPr>
        <w:t xml:space="preserve">Asia-Pacific Journal of Public Health</w:t>
      </w: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Healthcare Systems: A Case Study Analysis of Urban China, Shanghai</dc:title>
  <dc:creator/>
  <dc:language>en</dc:language>
  <cp:keywords/>
  <dcterms:created xsi:type="dcterms:W3CDTF">2026-07-29T09:32:54Z</dcterms:created>
  <dcterms:modified xsi:type="dcterms:W3CDTF">2026-07-29T09:32:54Z</dcterms:modified>
</cp:coreProperties>
</file>

<file path=docProps/custom.xml><?xml version="1.0" encoding="utf-8"?>
<Properties xmlns="http://schemas.openxmlformats.org/officeDocument/2006/custom-properties" xmlns:vt="http://schemas.openxmlformats.org/officeDocument/2006/docPropsVTypes"/>
</file>