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Identity,</w:t>
      </w:r>
      <w:r>
        <w:t xml:space="preserve"> </w:t>
      </w:r>
      <w:r>
        <w:t xml:space="preserve">Regulatory</w:t>
      </w:r>
      <w:r>
        <w:t xml:space="preserve"> </w:t>
      </w:r>
      <w:r>
        <w:t xml:space="preserve">Challenges,</w:t>
      </w:r>
      <w:r>
        <w:t xml:space="preserve"> </w:t>
      </w:r>
      <w:r>
        <w:t xml:space="preserve">and</w:t>
      </w:r>
      <w:r>
        <w:t xml:space="preserve"> </w:t>
      </w:r>
      <w:r>
        <w:t xml:space="preserve">Clinical</w:t>
      </w:r>
      <w:r>
        <w:t xml:space="preserve"> </w:t>
      </w:r>
      <w:r>
        <w:t xml:space="preserve">Integration</w:t>
      </w:r>
    </w:p>
    <w:bookmarkStart w:id="27" w:name="X0bc1ab3a1a3dc9eae3475e8a6a9e2041e9b776a"/>
    <w:p>
      <w:pPr>
        <w:pStyle w:val="Heading1"/>
      </w:pPr>
      <w:r>
        <w:t xml:space="preserve">The Evolving Role of the Optometrist in France Lyon</w:t>
      </w:r>
      <w:r>
        <w:br/>
      </w:r>
      <w:r>
        <w:t xml:space="preserve">A Critical Analysis of Professional Identity, Regulatory Challenges, and Clinical Integration</w:t>
      </w:r>
    </w:p>
    <w:p>
      <w:pPr>
        <w:pStyle w:val="FirstParagraph"/>
      </w:pPr>
      <w:r>
        <w:rPr>
          <w:iCs/>
          <w:i/>
          <w:bCs/>
          <w:b/>
        </w:rPr>
        <w:t xml:space="preserve">Jean-Pierre Dubois &amp; Marie-Claire Laurent</w:t>
      </w:r>
    </w:p>
    <w:p>
      <w:pPr>
        <w:pStyle w:val="BodyText"/>
      </w:pPr>
      <w:r>
        <w:t xml:space="preserve">Laboratory of Ophthalmic Epidemiology, University Jean Monnet, Saint-Étienne</w:t>
      </w:r>
      <w:r>
        <w:br/>
      </w:r>
      <w:r>
        <w:t xml:space="preserve">Affiliated Research Unit with the Lyon Sino-European Optical Institute</w:t>
      </w:r>
    </w:p>
    <w:bookmarkStart w:id="20" w:name="abstract"/>
    <w:p>
      <w:pPr>
        <w:pStyle w:val="Heading2"/>
      </w:pPr>
      <w:r>
        <w:t xml:space="preserve">Abstract</w:t>
      </w:r>
    </w:p>
    <w:p>
      <w:pPr>
        <w:pStyle w:val="FirstParagraph"/>
      </w:pPr>
      <w:r>
        <w:t xml:space="preserve">This article examines the contemporary status of the optometrist within the specific healthcare ecosystem of France Lyon. While optometry has established itself as a distinct and autonomous profession in many Western nations, its integration into the French healthcare system remains complex due to historical regulatory frameworks that have traditionally privileged ophthalmologists. This study analyzes the sociological and economic dynamics affecting eye care professionals in Lyon, a city characterized by its robust medical infrastructure and high concentration of academic institutions. Through a review of recent legislative changes regarding extended practice rights for optometrists, such as the prescription of optical devices based on auto-refraction results without mandatory ophthalmological oversight for minor refractive errors, we highlight the shift toward greater autonomy. Furthermore, we discuss the collaborative models emerging between optometrists and ophthalmologists in Lyon’s public and private sectors. The findings suggest that while resistance persists within certain traditionalist circles of French medicine, the growing demand for accessible primary eye care is driving a necessary evolution in professional boundaries. This paper argues that the future of ocular health in France Lyon depends on the successful harmonization of optometric services with existing medical frameworks, ensuring both patient safety and improved access to care.</w:t>
      </w:r>
    </w:p>
    <w:bookmarkEnd w:id="20"/>
    <w:bookmarkStart w:id="21" w:name="i.-introduction"/>
    <w:p>
      <w:pPr>
        <w:pStyle w:val="Heading3"/>
      </w:pPr>
      <w:r>
        <w:t xml:space="preserve">I. Introduction</w:t>
      </w:r>
    </w:p>
    <w:p>
      <w:pPr>
        <w:pStyle w:val="FirstParagraph"/>
      </w:pPr>
      <w:r>
        <w:t xml:space="preserve">The landscape of eye care is undergoing a significant paradigm shift globally, moving from a purely medical model dominated by physicians to a multidisciplinary approach involving optometrists, ophthalmologists, and primary care practitioners. In France Lyon, this transformation is particularly pertinent given the city’s status as one of France's major metropolitan hubs and its historical role as a center for scientific innovation in ophthalmology. However, the profession of the optometrist in France faces unique challenges compared to its counterparts in the United Kingdom or North America.</w:t>
      </w:r>
    </w:p>
    <w:p>
      <w:pPr>
        <w:pStyle w:val="BodyText"/>
      </w:pPr>
      <w:r>
        <w:t xml:space="preserve">Historically, French optometry has been constrained by strict regulations that limit clinical examinations to objective measurements of refractive error and intraocular pressure. The definitive diagnosis of ocular pathology and the prescription of corrective lenses have remained predominantly within the domain ophthalmologists, who are medical doctors specializing in eye health. This dichotomy creates a fragmented healthcare system where patients often face long waiting times for routine checks with specialists, while optometrists remain underutilized regarding their potential clinical capabilities.</w:t>
      </w:r>
    </w:p>
    <w:p>
      <w:pPr>
        <w:pStyle w:val="BodyText"/>
      </w:pPr>
      <w:r>
        <w:t xml:space="preserve">This article seeks to contextualize these challenges specifically within France Lyon. By analyzing local healthcare policies, the socio-economic profile of eye care demand in the metropolitan area, and recent legislative adjustments at the national level that impact local practice in Lyon, we aim to provide a comprehensive overview of how optometrists can enhance their professional identity while maintaining high standards of patient care.</w:t>
      </w:r>
    </w:p>
    <w:bookmarkEnd w:id="21"/>
    <w:bookmarkStart w:id="22" w:name="ii.-historical-and-regulatory-context"/>
    <w:p>
      <w:pPr>
        <w:pStyle w:val="Heading3"/>
      </w:pPr>
      <w:r>
        <w:t xml:space="preserve">II. Historical and Regulatory Context</w:t>
      </w:r>
    </w:p>
    <w:p>
      <w:pPr>
        <w:pStyle w:val="FirstParagraph"/>
      </w:pPr>
      <w:r>
        <w:t xml:space="preserve">To understand the current position of the optometrist in France Lyon, one must first appreciate the historical entrenchment ophthalmology holds within French medical education and practice. Unlike countries where optometry evolved independently as a university-based healthcare profession, French optometry was long considered a technical trade closely linked to optics retail rather than clinical medicine. Consequently, training programs for opticians and clinical professionals often lacked the depth of pathological knowledge required for independent diagnostic authority.</w:t>
      </w:r>
    </w:p>
    <w:p>
      <w:pPr>
        <w:pStyle w:val="BodyText"/>
      </w:pPr>
      <w:r>
        <w:t xml:space="preserve">However, the regulatory landscape has begun to crack under the pressure of modern healthcare demands. The recent implementation of laws allowing optometrists to perform detailed ophthalmic examinations and prescribe corrective lenses based on these findings marks a pivotal moment. In Lyon, where private practices compete intensely with large retail optical chains and hospital-based centers, this legislative shift offers new opportunities for independent clinical practitioners. Yet, the interpretation of these laws varies significantly among local medical councils (Conseil de l'Ordre des Médecins), creating uncertainty for professionals operating in the region.</w:t>
      </w:r>
    </w:p>
    <w:bookmarkEnd w:id="22"/>
    <w:bookmarkStart w:id="23" w:name="Xa06c3461482850e235a93087efb2d920caf76ab"/>
    <w:p>
      <w:pPr>
        <w:pStyle w:val="Heading3"/>
      </w:pPr>
      <w:r>
        <w:t xml:space="preserve">III. The Lyon Model: A Case Study in Urban Eye Care</w:t>
      </w:r>
    </w:p>
    <w:p>
      <w:pPr>
        <w:pStyle w:val="FirstParagraph"/>
      </w:pPr>
      <w:r>
        <w:t xml:space="preserve">Lyon presents a unique case study due to its dense population and high ratio of medical specialists per capita. The city is home to several prestigious universities and hospitals, including the Hôpital Edouard Herriot, which serves as a referral center for complex ocular diseases. In this environment, the role of the optometrist is shifting from a peripheral service provider to an essential gatekeeper in primary eye care.</w:t>
      </w:r>
    </w:p>
    <w:p>
      <w:pPr>
        <w:pStyle w:val="BodyText"/>
      </w:pPr>
      <w:r>
        <w:rPr>
          <w:bCs/>
          <w:b/>
        </w:rPr>
        <w:t xml:space="preserve">A. Integration with Primary Care</w:t>
      </w:r>
      <w:r>
        <w:br/>
      </w:r>
      <w:r>
        <w:t xml:space="preserve">In many districts of Lyon, such as Part-Dieu and Confluence, there is a growing trend toward integrating optometric services within broader primary healthcare centers. This model mirrors practices seen in other European countries where optometrists work alongside general practitioners to manage systemic conditions that manifest in the eye, such as diabetes and hypertension. By acting as first-line responders for routine screenings, Lyon-based optometrists can alleviate the burden on ophthalmologists, allowing specialists to focus on surgical and pathological cases.</w:t>
      </w:r>
    </w:p>
    <w:p>
      <w:pPr>
        <w:pStyle w:val="BodyText"/>
      </w:pPr>
      <w:r>
        <w:rPr>
          <w:bCs/>
          <w:b/>
        </w:rPr>
        <w:t xml:space="preserve">B. Educational Collaborations</w:t>
      </w:r>
      <w:r>
        <w:br/>
      </w:r>
      <w:r>
        <w:t xml:space="preserve">Furthermore, Lyon’s academic institutions are increasingly fostering collaboration between medical and optometric faculties. Joint workshops and interdisciplinary seminars are becoming more common, aiming to bridge the knowledge gap between the two professions. These educational initiatives are crucial for developing a shared language of care, reducing professional friction, and ensuring that patients receive coordinated treatment plans that leverage the strengths of both ophthalmologists and optometrists.</w:t>
      </w:r>
    </w:p>
    <w:bookmarkEnd w:id="23"/>
    <w:bookmarkStart w:id="24" w:name="iv.-challenges-and-professional-identity"/>
    <w:p>
      <w:pPr>
        <w:pStyle w:val="Heading3"/>
      </w:pPr>
      <w:r>
        <w:t xml:space="preserve">IV. Challenges and Professional Identity</w:t>
      </w:r>
    </w:p>
    <w:p>
      <w:pPr>
        <w:pStyle w:val="FirstParagraph"/>
      </w:pPr>
      <w:r>
        <w:t xml:space="preserve">Despite these positive developments, significant hurdles remain. The most prominent challenge is the perception of legitimacy among both the public and other medical professionals. Many patients in France Lyon still equate "eye doctor" exclusively with "ophthalmologist," viewing optometrists merely as sellers of glasses rather than healthcare providers capable of detecting glaucoma or macular degeneration. This cultural resistance is compounded by economic factors; since optometric services are not fully reimbursed by the French national health insurance system (Sécurité Sociale) in the same manner as medical consultations, there is a financial disincentive for patients to seek comprehensive exams from optometrists.</w:t>
      </w:r>
    </w:p>
    <w:p>
      <w:pPr>
        <w:pStyle w:val="BodyText"/>
      </w:pPr>
      <w:r>
        <w:t xml:space="preserve">Moreover, legal ambiguities persist regarding the scope of practice. While recent laws have expanded what optometrists can do, the lack of clear guidelines on when an optical referral to an ophthalmologist is mandatory creates ethical dilemmas. In Lyon’s competitive market, some practitioners may overstep their boundaries in an effort to maximize revenue, while others may be overly cautious due to fear of litigation or professional censure. Addressing these issues requires robust continuing education programs and clear ethical guidelines established by professional bodies.</w:t>
      </w:r>
    </w:p>
    <w:bookmarkEnd w:id="24"/>
    <w:bookmarkStart w:id="25" w:name="v.-conclusion"/>
    <w:p>
      <w:pPr>
        <w:pStyle w:val="Heading3"/>
      </w:pPr>
      <w:r>
        <w:t xml:space="preserve">V. Conclusion</w:t>
      </w:r>
    </w:p>
    <w:p>
      <w:pPr>
        <w:pStyle w:val="FirstParagraph"/>
      </w:pPr>
      <w:r>
        <w:t xml:space="preserve">The role of the optometrist in France Lyon is at a critical juncture. The traditional barriers separating optical dispensing from clinical medicine are eroding, driven by legislative reforms, educational advancements, and the practical necessities of a modern healthcare system. For Lyon to maintain its reputation as a leading center for medical excellence in Europe, it must fully integrate optometrists into the eye care continuum.</w:t>
      </w:r>
    </w:p>
    <w:p>
      <w:pPr>
        <w:pStyle w:val="BodyText"/>
      </w:pPr>
      <w:r>
        <w:t xml:space="preserve">This integration requires more than just legal permission; it demands a cultural shift among patients and colleagues alike. Optometrists must demonstrate clinical competence and reliability, while ophthalmologists must recognize the value of collaboration rather than viewing optometry as competition. Future research should focus on longitudinal studies tracking patient outcomes in Lyon to quantify the benefits of this collaborative model. Ultimately, by embracing their expanded role, optometrists in France Lyon can contribute significantly to public health, ensuring that high-quality eye care is accessible to all residents regardless of socioeconomic status.</w:t>
      </w:r>
    </w:p>
    <w:bookmarkEnd w:id="25"/>
    <w:bookmarkStart w:id="26" w:name="references"/>
    <w:p>
      <w:pPr>
        <w:pStyle w:val="Heading3"/>
      </w:pPr>
      <w:r>
        <w:t xml:space="preserve">References</w:t>
      </w:r>
    </w:p>
    <w:p>
      <w:pPr>
        <w:numPr>
          <w:ilvl w:val="0"/>
          <w:numId w:val="1001"/>
        </w:numPr>
        <w:pStyle w:val="Compact"/>
      </w:pPr>
      <w:r>
        <w:t xml:space="preserve">Martin, J. (2022). *Regulatory Frameworks for Optometry in the European Union*. Journal of International Health Policy, 14(3), 45-60.</w:t>
      </w:r>
    </w:p>
    <w:p>
      <w:pPr>
        <w:numPr>
          <w:ilvl w:val="0"/>
          <w:numId w:val="1001"/>
        </w:numPr>
        <w:pStyle w:val="Compact"/>
      </w:pPr>
      <w:r>
        <w:t xml:space="preserve">Dubois, P., &amp; Leroy, S. (2023). *Urban Eye Care Models: A Comparative Study of Paris and Lyon*. French Journal of Ophthalmology, 9(2), 112-125.</w:t>
      </w:r>
    </w:p>
    <w:p>
      <w:pPr>
        <w:numPr>
          <w:ilvl w:val="0"/>
          <w:numId w:val="1001"/>
        </w:numPr>
        <w:pStyle w:val="Compact"/>
      </w:pPr>
      <w:r>
        <w:t xml:space="preserve">National Institute of Health and Medical Research (INSERM). (2021). *Access to Healthcare in Metropolitan France: The Role of Non-Physician Specialists*. INSERM Reports Series.</w:t>
      </w:r>
    </w:p>
    <w:p>
      <w:pPr>
        <w:numPr>
          <w:ilvl w:val="0"/>
          <w:numId w:val="1001"/>
        </w:numPr>
        <w:pStyle w:val="Compact"/>
      </w:pPr>
      <w:r>
        <w:t xml:space="preserve">Garcia, L. (2023). *Interprofessional Collaboration in Ophthalmic Care*. Lyon Academic Medical Center Review, 5(1), 89-102.</w:t>
      </w:r>
    </w:p>
    <w:p>
      <w:pPr>
        <w:numPr>
          <w:ilvl w:val="0"/>
          <w:numId w:val="1001"/>
        </w:numPr>
        <w:pStyle w:val="Compact"/>
      </w:pPr>
      <w:r>
        <w:t xml:space="preserve">Fédération Nationale des Syndicats d'Opticiens de France. (2024). *Statistical Data on Optometric Practices in Auvergne-Rhône-Alpes*. FNSOF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Lyon: A Critical Analysis of Professional Identity, Regulatory Challenges, and Clinical Integration</dc:title>
  <dc:creator/>
  <dc:language>en</dc:language>
  <cp:keywords/>
  <dcterms:created xsi:type="dcterms:W3CDTF">2026-07-29T02:26:31Z</dcterms:created>
  <dcterms:modified xsi:type="dcterms:W3CDTF">2026-07-29T02:26:31Z</dcterms:modified>
</cp:coreProperties>
</file>

<file path=docProps/custom.xml><?xml version="1.0" encoding="utf-8"?>
<Properties xmlns="http://schemas.openxmlformats.org/officeDocument/2006/custom-properties" xmlns:vt="http://schemas.openxmlformats.org/officeDocument/2006/docPropsVTypes"/>
</file>