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Milan,</w:t>
      </w:r>
      <w:r>
        <w:t xml:space="preserve"> </w:t>
      </w:r>
      <w:r>
        <w:t xml:space="preserve">Italy:</w:t>
      </w:r>
      <w:r>
        <w:t xml:space="preserve"> </w:t>
      </w:r>
      <w:r>
        <w:t xml:space="preserve">A</w:t>
      </w:r>
      <w:r>
        <w:t xml:space="preserve"> </w:t>
      </w:r>
      <w:r>
        <w:t xml:space="preserve">Multidisciplinary</w:t>
      </w:r>
      <w:r>
        <w:t xml:space="preserve"> </w:t>
      </w:r>
      <w:r>
        <w:t xml:space="preserve">Approach</w:t>
      </w:r>
      <w:r>
        <w:t xml:space="preserve"> </w:t>
      </w:r>
      <w:r>
        <w:t xml:space="preserve">to</w:t>
      </w:r>
      <w:r>
        <w:t xml:space="preserve"> </w:t>
      </w:r>
      <w:r>
        <w:t xml:space="preserve">Ocular</w:t>
      </w:r>
      <w:r>
        <w:t xml:space="preserve"> </w:t>
      </w:r>
      <w:r>
        <w:t xml:space="preserve">Health</w:t>
      </w:r>
    </w:p>
    <w:bookmarkStart w:id="30" w:name="Xd397e12eaf8116352e940db17d02a9a5acd69ea"/>
    <w:p>
      <w:pPr>
        <w:pStyle w:val="Heading1"/>
      </w:pPr>
      <w:r>
        <w:t xml:space="preserve">The Evolving Role of the Optometrist in the Healthcare Ecosystem of Milan, Italy: A Multidisciplinary Approach to Ocular Health</w:t>
      </w:r>
    </w:p>
    <w:p>
      <w:pPr>
        <w:pStyle w:val="FirstParagraph"/>
      </w:pPr>
      <w:r>
        <w:rPr>
          <w:bCs/>
          <w:b/>
        </w:rPr>
        <w:t xml:space="preserve">Abstract</w:t>
      </w:r>
    </w:p>
    <w:p>
      <w:pPr>
        <w:pStyle w:val="BodyText"/>
      </w:pPr>
      <w:r>
        <w:t xml:space="preserve">This article examines the professional trajectory and clinical significance of the optometrist within the public and private healthcare systems of Milan, Italy. Historically viewed primarily through a refractive lens, the contemporary role of the optometrist in this major metropolitan hub has expanded to encompass diagnostic imaging, chronic disease management, and pre- and post-surgical care. This study analyzes current regulatory frameworks in Lombardy and Milan’s unique demographic challenges as a gateway to Europe. It argues that integrating advanced optometric services into the National Health Service (Servizio Sanitario Nazionale - SSN) framework is essential for addressing the rising prevalence of age-related macular degeneration, glaucoma, and diabetic retinopathy among Milan’s aging population. Furthermore, it discusses the cultural shift required to foster collaboration between optometrists and ophthalmologists in Italy’s traditionally hospital-centric model.</w:t>
      </w:r>
    </w:p>
    <w:bookmarkStart w:id="20" w:name="introduction"/>
    <w:p>
      <w:pPr>
        <w:pStyle w:val="Heading2"/>
      </w:pPr>
      <w:r>
        <w:t xml:space="preserve">Introduction</w:t>
      </w:r>
    </w:p>
    <w:p>
      <w:pPr>
        <w:pStyle w:val="FirstParagraph"/>
      </w:pPr>
      <w:r>
        <w:t xml:space="preserve">Milan stands as the economic engine of Italy and a pivotal gateway for medical innovation entering Southern Europe. As one of the most densely populated urban centers in the country, Milan presents a complex healthcare landscape characterized by high patient volume, diverse pathology profiles, and intense competition among specialized medical providers. Within this context, the profession of optometry has undergone significant transformation over the past two decades. While Italy has historically relied on ophthalmologists—medical doctors who specialize in eye care—for all ocular health matters, recent legislative reforms and shifting patient expectations have elevated the status of non-medical eye care providers.</w:t>
      </w:r>
    </w:p>
    <w:p>
      <w:pPr>
        <w:pStyle w:val="BodyText"/>
      </w:pPr>
      <w:r>
        <w:t xml:space="preserve">The concept of the modern optometrist is no longer confined to prescription renewal. In Milan, a city renowned for its fashion, design, and forward-thinking business practices, healthcare services are increasingly adopting patient-centric models that emphasize accessibility and preventive care. The optometrist has emerged as a critical first line of defense in ocular health screening. This article explores the multidimensional role of the optometrist in Milan, analyzing their contributions to early detection systems, their integration with ophthalmological specialists, and the economic implications of expanded scopes of practice.</w:t>
      </w:r>
    </w:p>
    <w:bookmarkEnd w:id="20"/>
    <w:bookmarkStart w:id="21" w:name="X9cfc279343ae0cdda5ec0117fb01c80209f1078"/>
    <w:p>
      <w:pPr>
        <w:pStyle w:val="Heading2"/>
      </w:pPr>
      <w:r>
        <w:t xml:space="preserve">The Regulatory Landscape and Professional Scope</w:t>
      </w:r>
    </w:p>
    <w:p>
      <w:pPr>
        <w:pStyle w:val="FirstParagraph"/>
      </w:pPr>
      <w:r>
        <w:t xml:space="preserve">To understand the optometrist’s function in Milan, one must first navigate the Italian regulatory environment. Unlike in Anglo-Saxon countries where optometry is a distinct doctoral-level profession with broad diagnostic rights, Italy has traditionally maintained a stricter boundary between ophthalmologists and opticians/optometrists. However, the introduction of new laws governing "professional optical services" (servizi ottici professionali) has gradually carved out space for advanced practice.</w:t>
      </w:r>
    </w:p>
    <w:p>
      <w:pPr>
        <w:pStyle w:val="BodyText"/>
      </w:pPr>
      <w:r>
        <w:t xml:space="preserve">In Milan, these regulations are particularly relevant due to the high concentration of private clinics and optical centers. The modern optometrist in Milan is often required to possess specific certifications in diagnostic technologies such as Optical Coherence Tomography (OCT), visual field testing, and fundus photography. While they cannot perform surgery or prescribe pharmacological treatments for infectious diseases without a medical referral, their ability to interpret these diagnostics has grown significantly. This shift requires continuous professional development and collaboration with the local health authorities (Azienda Socio Sanitaria Territoriale - ASST) operating in the Lombardy region.</w:t>
      </w:r>
    </w:p>
    <w:bookmarkEnd w:id="21"/>
    <w:bookmarkStart w:id="24" w:name="X1c92287ea7a9e90ca2563ddfcee6193fd8093b8"/>
    <w:p>
      <w:pPr>
        <w:pStyle w:val="Heading2"/>
      </w:pPr>
      <w:r>
        <w:t xml:space="preserve">Clinical Implications: Managing Chronic Ocular Conditions</w:t>
      </w:r>
    </w:p>
    <w:p>
      <w:pPr>
        <w:pStyle w:val="FirstParagraph"/>
      </w:pPr>
      <w:r>
        <w:t xml:space="preserve">Milan, like much of Northern Italy, faces demographic shifts toward an older population. This demographic reality drives the prevalence of chronic ocular conditions such as glaucoma, cataracts, and dry eye syndrome. The optometrist plays a vital role in the longitudinal management of these conditions.</w:t>
      </w:r>
    </w:p>
    <w:bookmarkStart w:id="22" w:name="glaucoma-screening-and-monitoring"/>
    <w:p>
      <w:pPr>
        <w:pStyle w:val="Heading3"/>
      </w:pPr>
      <w:r>
        <w:t xml:space="preserve">Glaucoma Screening and Monitoring</w:t>
      </w:r>
    </w:p>
    <w:p>
      <w:pPr>
        <w:pStyle w:val="FirstParagraph"/>
      </w:pPr>
      <w:r>
        <w:t xml:space="preserve">Glaucoma is often asymptomatic in its early stages. In Milan’s bustling urban environment, where lifestyle factors such as screen time and stress are prevalent, the demand for regular screening is high. Optometrists utilize automated perimetry and pachymetry to monitor intraocular pressure and retinal nerve fiber layer thickness. By identifying progression trends before significant visual field loss occurs, the optometrist facilitates timely referral to ophthalmologists for laser or surgical intervention. This triage system reduces the burden on hospital-based eye clinics in Milan, allowing specialists to focus on complex cases.</w:t>
      </w:r>
    </w:p>
    <w:bookmarkEnd w:id="22"/>
    <w:bookmarkStart w:id="23" w:name="dry-eye-disease-ded-management"/>
    <w:p>
      <w:pPr>
        <w:pStyle w:val="Heading3"/>
      </w:pPr>
      <w:r>
        <w:t xml:space="preserve">Dry Eye Disease (DED) Management</w:t>
      </w:r>
    </w:p>
    <w:p>
      <w:pPr>
        <w:pStyle w:val="FirstParagraph"/>
      </w:pPr>
      <w:r>
        <w:t xml:space="preserve">A growing body of literature highlights the prevalence of Dry Eye Disease among residents and business travelers in Milan. Air quality variations, seasonal allergies common in the Po Valley, and prolonged computer use contribute to this epidemic. The optometrist’s role extends beyond prescribing artificial tears; it involves meibomian gland evaluation, inflammatory marker assessment, and personalized environmental counseling. This holistic approach not only improves patient quality of life but also reduces the frequency of unnecessary visits to general practitioners for minor ocular discomfort.</w:t>
      </w:r>
    </w:p>
    <w:bookmarkEnd w:id="23"/>
    <w:bookmarkEnd w:id="24"/>
    <w:bookmarkStart w:id="25" w:name="X700afa811f9346045f60bc75ca9409aeb037a06"/>
    <w:p>
      <w:pPr>
        <w:pStyle w:val="Heading2"/>
      </w:pPr>
      <w:r>
        <w:t xml:space="preserve">Integration with Ophthalmology: A Collaborative Model</w:t>
      </w:r>
    </w:p>
    <w:p>
      <w:pPr>
        <w:pStyle w:val="FirstParagraph"/>
      </w:pPr>
      <w:r>
        <w:t xml:space="preserve">A major hurdle in the Italian healthcare system has been the siloed nature of care. However, Milan is witnessing a pioneering trend toward integrated eye care centers where optometrists and ophthalmologists work under shared protocols. This collaboration is particularly evident in pre-operative assessments for refractive surgery (LASIK/PRK) and cataract surgery.</w:t>
      </w:r>
    </w:p>
    <w:p>
      <w:pPr>
        <w:pStyle w:val="BodyText"/>
      </w:pPr>
      <w:r>
        <w:t xml:space="preserve">In this model, the optometrist conducts comprehensive biometry and topography scans, providing the ophthalmologist with precise data required for calculating intraocular lens power. This division of labor optimizes workflow efficiency in private hospitals across Milan. Moreover, post-operative follow-up is often managed by optometrists under telemedicine guidelines or scheduled visits, ensuring continuity of care without overcrowding specialist offices.</w:t>
      </w:r>
    </w:p>
    <w:bookmarkEnd w:id="25"/>
    <w:bookmarkStart w:id="26" w:name="economic-and-social-impact"/>
    <w:p>
      <w:pPr>
        <w:pStyle w:val="Heading2"/>
      </w:pPr>
      <w:r>
        <w:t xml:space="preserve">Economic and Social Impact</w:t>
      </w:r>
    </w:p>
    <w:p>
      <w:pPr>
        <w:pStyle w:val="FirstParagraph"/>
      </w:pPr>
      <w:r>
        <w:t xml:space="preserve">The expansion of the optometrist’s role carries significant economic implications for Milan. By shifting routine screenings and chronic disease monitoring to private optometric practices, the public SSN can allocate resources more effectively to acute care scenarios. This decentralization aligns with national health policies aimed at reducing waiting times, a persistent issue in Italian public healthcare.</w:t>
      </w:r>
    </w:p>
    <w:p>
      <w:pPr>
        <w:pStyle w:val="BodyText"/>
      </w:pPr>
      <w:r>
        <w:t xml:space="preserve">Furthermore, the economic vitality of Milan’s optical sector is bolstered by these advanced services. Patients are willing to pay for out-of-pocket diagnostic packages that offer convenience and speed, which hospital appointments often lack. This market dynamic encourages innovation in diagnostic equipment and service delivery models within the city.</w:t>
      </w:r>
    </w:p>
    <w:bookmarkEnd w:id="26"/>
    <w:bookmarkStart w:id="27" w:name="challenges-and-future-directions"/>
    <w:p>
      <w:pPr>
        <w:pStyle w:val="Heading2"/>
      </w:pPr>
      <w:r>
        <w:t xml:space="preserve">Challenges and Future Directions</w:t>
      </w:r>
    </w:p>
    <w:p>
      <w:pPr>
        <w:pStyle w:val="FirstParagraph"/>
      </w:pPr>
      <w:r>
        <w:t xml:space="preserve">Despite progress, challenges remain. Public awareness regarding the distinct qualifications of optometrists versus ophthalmologists is still developing. Misconceptions about the scope of practice can lead to either underutilization of optometric services or inappropriate expectations. Educational campaigns targeted at both patients and primary care physicians in Milan are necessary to clarify these roles.</w:t>
      </w:r>
    </w:p>
    <w:p>
      <w:pPr>
        <w:pStyle w:val="BodyText"/>
      </w:pPr>
      <w:r>
        <w:t xml:space="preserve">Additionally, legislative ambiguity regarding prescription rights for certain anti-inflammatory drops remains a contentious issue. Future reforms in Lombardy could consider expanding the scope of practice for certified optometrists to include limited pharmacological therapy for conditions like ocular allergies, further streamlining patient care.</w:t>
      </w:r>
    </w:p>
    <w:bookmarkEnd w:id="27"/>
    <w:bookmarkStart w:id="28" w:name="conclusion"/>
    <w:p>
      <w:pPr>
        <w:pStyle w:val="Heading2"/>
      </w:pPr>
      <w:r>
        <w:t xml:space="preserve">Conclusion</w:t>
      </w:r>
    </w:p>
    <w:p>
      <w:pPr>
        <w:pStyle w:val="FirstParagraph"/>
      </w:pPr>
      <w:r>
        <w:t xml:space="preserve">The optometrist in Milan is no longer a peripheral figure but a central component of the modern ocular healthcare system. Through advanced diagnostics, chronic disease management, and collaborative practices with ophthalmologists, they contribute significantly to public health outcomes. As Milan continues to evolve as a global city, its healthcare infrastructure must adapt by fully recognizing and integrating the expertise of optometrists. Doing so will ensure equitable access to high-quality eye care for all residents and visitors alike.</w:t>
      </w:r>
    </w:p>
    <w:bookmarkEnd w:id="28"/>
    <w:bookmarkStart w:id="29"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American Optometric Association. (2015). Scope of Practice in Optometry.</w:t>
      </w:r>
    </w:p>
    <w:p>
      <w:pPr>
        <w:numPr>
          <w:ilvl w:val="0"/>
          <w:numId w:val="1001"/>
        </w:numPr>
        <w:pStyle w:val="Compact"/>
      </w:pPr>
      <w:r>
        <w:t xml:space="preserve">Lombardy Regional Health Authority. (2021). Annual Report on Ophthalmological Services in Milan.</w:t>
      </w:r>
    </w:p>
    <w:p>
      <w:pPr>
        <w:numPr>
          <w:ilvl w:val="0"/>
          <w:numId w:val="1001"/>
        </w:numPr>
        <w:pStyle w:val="Compact"/>
      </w:pPr>
      <w:r>
        <w:t xml:space="preserve">Mazzotta, C., &amp; Traversi, C. (2019). Dry Eye Disease: Pathogenesis, Diagnosis and Therapeutic Advances. *BioMed Research International*.</w:t>
      </w:r>
    </w:p>
    <w:p>
      <w:pPr>
        <w:numPr>
          <w:ilvl w:val="0"/>
          <w:numId w:val="1001"/>
        </w:numPr>
        <w:pStyle w:val="Compact"/>
      </w:pPr>
      <w:r>
        <w:t xml:space="preserve">National Health Service Italy (SSN). Guidelines on Chronic Disease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Ecosystem of Milan, Italy: A Multidisciplinary Approach to Ocular Health</dc:title>
  <dc:creator/>
  <dc:language>en</dc:language>
  <cp:keywords/>
  <dcterms:created xsi:type="dcterms:W3CDTF">2026-07-29T05:52:27Z</dcterms:created>
  <dcterms:modified xsi:type="dcterms:W3CDTF">2026-07-29T05:52:27Z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