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Regulatory</w:t>
      </w:r>
      <w:r>
        <w:t xml:space="preserve"> </w:t>
      </w:r>
      <w:r>
        <w:t xml:space="preserve">Frameworks</w:t>
      </w:r>
      <w:r>
        <w:t xml:space="preserve"> </w:t>
      </w:r>
      <w:r>
        <w:t xml:space="preserve">in</w:t>
      </w:r>
      <w:r>
        <w:t xml:space="preserve"> </w:t>
      </w:r>
      <w:r>
        <w:t xml:space="preserve">Naples</w:t>
      </w:r>
    </w:p>
    <w:bookmarkStart w:id="28" w:name="Xe82f814d9cb5c1478a0a3a697f68d4972275520"/>
    <w:p>
      <w:pPr>
        <w:pStyle w:val="Heading1"/>
      </w:pPr>
      <w:r>
        <w:t xml:space="preserve">The Evolving Role of the Optometrist in Italy</w:t>
      </w:r>
      <w:r>
        <w:br/>
      </w:r>
      <w:r>
        <w:t xml:space="preserve">A Case Study of Clinical Practice and Regulatory Frameworks in Naples</w:t>
      </w:r>
    </w:p>
    <w:p>
      <w:pPr>
        <w:pStyle w:val="FirstParagraph"/>
      </w:pPr>
      <w:r>
        <w:rPr>
          <w:bCs/>
          <w:b/>
        </w:rPr>
        <w:t xml:space="preserve">Author:</w:t>
      </w:r>
      <w:r>
        <w:t xml:space="preserve"> </w:t>
      </w:r>
      <w:r>
        <w:t xml:space="preserve">Dr. Elena Rossi, PhD</w:t>
      </w:r>
      <w:r>
        <w:br/>
      </w:r>
      <w:r>
        <w:t xml:space="preserve">Department of Public Health and Infectious Diseases, Sapienza University of Rome</w:t>
      </w:r>
      <w:r>
        <w:br/>
      </w:r>
      <w:r>
        <w:rPr>
          <w:iCs/>
          <w:i/>
        </w:rPr>
        <w:t xml:space="preserve">In collaboration with the Ophthalmological Society of Campania</w:t>
      </w:r>
    </w:p>
    <w:p>
      <w:pPr>
        <w:pStyle w:val="BodyText"/>
      </w:pPr>
      <w:r>
        <w:rPr>
          <w:bCs/>
          <w:b/>
        </w:rPr>
        <w:t xml:space="preserve">Abstract:</w:t>
      </w:r>
      <w:r>
        <w:t xml:space="preserve"> </w:t>
      </w:r>
      <w:r>
        <w:t xml:space="preserve">This article examines the current status, challenges, and future trajectory of optometry as a distinct healthcare profession in Italy, with a specific focus on the metropolitan area of Naples. While ophthalmology has long dominated ocular health care in the Italian public system, recent legislative reforms and EU directives have catalyzed a shift toward recognizing optometry as an independent allied health profession. This study analyzes the socio-economic factors influencing healthcare access in Southern Italy, particularly Naples, where demographic shifts and population density create unique demand for primary eye care services. By reviewing current regulatory frameworks in Italy and comparing them with established models in Northern Europe, this paper argues that integrating optometrists into the Italian National Health Service (SSN) could alleviate pressure on hospital-based ophthalmology departments. Furthermore, it highlights the specific needs of Naples regarding diabetic retinopathy screening and geriatric eye care, proposing a model for collaborative practice between optometrists and ophthalmologists.</w:t>
      </w:r>
    </w:p>
    <w:bookmarkStart w:id="20" w:name="introduction"/>
    <w:p>
      <w:pPr>
        <w:pStyle w:val="Heading2"/>
      </w:pPr>
      <w:r>
        <w:t xml:space="preserve">Introduction</w:t>
      </w:r>
    </w:p>
    <w:p>
      <w:pPr>
        <w:pStyle w:val="FirstParagraph"/>
      </w:pPr>
      <w:r>
        <w:t xml:space="preserve">The landscape of vision care in Europe is undergoing significant transformation. Historically, the dichotomy between medicine (ophthalmology) and optics has defined the provision of eye care services across many nations. In Italy, this distinction has been rigidly maintained for decades, with ocular health largely viewed through a purely medical lens managed by ophthalmologists within the public hospital system. However, as healthcare systems face increasing pressures from aging populations and rising chronic disease prevalence, there is a growing consensus that the integration of primary eye care professionals is necessary for sustainable healthcare delivery.</w:t>
      </w:r>
    </w:p>
    <w:p>
      <w:pPr>
        <w:pStyle w:val="BodyText"/>
      </w:pPr>
      <w:r>
        <w:t xml:space="preserve">This article focuses on Italy, examining the national context through the specific lens of Naples (Napoli), a city in the Campania region. Naples serves as a critical case study due to its high population density, significant socio-economic disparities compared to Northern Italy, and its role as a major hub for medical education and healthcare innovation in Southern Europe. The transition of the</w:t>
      </w:r>
      <w:r>
        <w:t xml:space="preserve"> </w:t>
      </w:r>
      <w:r>
        <w:rPr>
          <w:bCs/>
          <w:b/>
        </w:rPr>
        <w:t xml:space="preserve">Optometrist</w:t>
      </w:r>
      <w:r>
        <w:t xml:space="preserve"> </w:t>
      </w:r>
      <w:r>
        <w:t xml:space="preserve">from a technical retailer of spectacles to an autonomous primary care provider is not merely a professional evolution but a public health imperative. This paper explores how this professional identity can be effectively established within the regulatory and cultural fabric of Naples.</w:t>
      </w:r>
    </w:p>
    <w:bookmarkEnd w:id="20"/>
    <w:bookmarkStart w:id="21" w:name="the-regulatory-framework-in-italy"/>
    <w:p>
      <w:pPr>
        <w:pStyle w:val="Heading2"/>
      </w:pPr>
      <w:r>
        <w:t xml:space="preserve">The Regulatory Framework in Italy</w:t>
      </w:r>
    </w:p>
    <w:p>
      <w:pPr>
        <w:pStyle w:val="FirstParagraph"/>
      </w:pPr>
      <w:r>
        <w:t xml:space="preserve">To understand the role of the optometrist in Italy, one must first navigate the complex legal landscape. For many years, Italian law strictly separated "optical technicians" (who fit glasses) from medical practitioners. However, recent European Union directives regarding the recognition of professional qualifications have pushed Italy toward aligning with broader European standards where optometry is recognized as a university-level degree and a regulated health profession.</w:t>
      </w:r>
    </w:p>
    <w:p>
      <w:pPr>
        <w:pStyle w:val="BodyText"/>
      </w:pPr>
      <w:r>
        <w:t xml:space="preserve">In recent years, legislative debates in Rome have intensified regarding the formal recognition of Optometrists within the Italian National Health Service (Servizio Sanitario Nazionale - SSN). Currently, while ophthalmologists perform surgeries and diagnose medical pathologies, there is a gap in routine screening and low-vision rehabilitation. The proposed frameworks aim to define the scope of practice for optometrists, granting them autonomy in prescribing corrective lenses and conducting primary eye health assessments. However, resistance from established medical bodies remains a significant hurdle. The debate is particularly acute in regions like Campania, where traditional hierarchies within the medical community are deeply entrenched.</w:t>
      </w:r>
    </w:p>
    <w:bookmarkEnd w:id="21"/>
    <w:bookmarkStart w:id="23" w:name="X35d36e67d80cb93a842679edbe996898d63a923"/>
    <w:p>
      <w:pPr>
        <w:pStyle w:val="Heading2"/>
      </w:pPr>
      <w:r>
        <w:t xml:space="preserve">Contextual Analysis: Naples and Southern Italy</w:t>
      </w:r>
    </w:p>
    <w:p>
      <w:pPr>
        <w:pStyle w:val="FirstParagraph"/>
      </w:pPr>
      <w:r>
        <w:t xml:space="preserve">Naples presents a unique epidemiological and socio-economic profile that necessitates a tailored approach to eye care. As the third-largest city in Italy, Naples faces challenges common to many urban centers in the Global South, including overcrowding and limited resources. Yet, it also possesses a robust infrastructure of specialized clinics and research centers. The demographic shift toward an aging population in Campania is particularly pronounced. Age-related macular degeneration (AMD), glaucoma, and cataracts are prevalent concerns that require ongoing monitoring rather than just surgical intervention.</w:t>
      </w:r>
    </w:p>
    <w:p>
      <w:pPr>
        <w:pStyle w:val="BodyText"/>
      </w:pPr>
      <w:r>
        <w:t xml:space="preserve">Furthermore, Naples has a high prevalence of diabetes mellitus. Diabetic retinopathy is a leading cause of preventable blindness globally and requires regular screening. Currently, the burden of screening these patients falls heavily on public hospital ophthalmology departments, which are often overstretched and have long waiting lists. By delegating routine diabetic eye screenings to qualified optometrists operating in primary care settings or optical shops integrated with clinical services, the public health system could redirect scarce surgical resources toward those requiring operative intervention.</w:t>
      </w:r>
    </w:p>
    <w:bookmarkStart w:id="22" w:name="Xd1889df2960c7074c31c5bfb23052d921b31017"/>
    <w:p>
      <w:pPr>
        <w:pStyle w:val="Heading3"/>
      </w:pPr>
      <w:r>
        <w:t xml:space="preserve">Economic Implications for the Local Health Economy</w:t>
      </w:r>
    </w:p>
    <w:p>
      <w:pPr>
        <w:pStyle w:val="FirstParagraph"/>
      </w:pPr>
      <w:r>
        <w:t xml:space="preserve">The integration of optometry into Naples’ healthcare ecosystem offers potential economic benefits. The private sector in Italy is strong, but there is a disparity in access to quality eye care between urban centers like Naples and surrounding rural provinces (e.g., Avellino or Caserta). An expanded role for optometrists could improve accessibility, reducing the need for patients to travel long distances to specialized hospitals for basic checks. This decentralization of care aligns with the broader Italian healthcare goal of strengthening territorial primary care.</w:t>
      </w:r>
    </w:p>
    <w:bookmarkEnd w:id="22"/>
    <w:bookmarkEnd w:id="23"/>
    <w:bookmarkStart w:id="24" w:name="clinical-collaboration-models"/>
    <w:p>
      <w:pPr>
        <w:pStyle w:val="Heading2"/>
      </w:pPr>
      <w:r>
        <w:t xml:space="preserve">Clinical Collaboration Models</w:t>
      </w:r>
    </w:p>
    <w:p>
      <w:pPr>
        <w:pStyle w:val="FirstParagraph"/>
      </w:pPr>
      <w:r>
        <w:t xml:space="preserve">The future of eye care in Italy does not lie in competition between ophthalmologists and optometrists, but in collaboration. A hybrid model, successfully utilized in countries like the United Kingdom and Sweden, should be adapted for Naples. In this model:</w:t>
      </w:r>
    </w:p>
    <w:p>
      <w:pPr>
        <w:numPr>
          <w:ilvl w:val="0"/>
          <w:numId w:val="1001"/>
        </w:numPr>
        <w:pStyle w:val="Compact"/>
      </w:pPr>
      <w:r>
        <w:rPr>
          <w:bCs/>
          <w:b/>
        </w:rPr>
        <w:t xml:space="preserve">Optometrists</w:t>
      </w:r>
      <w:r>
        <w:t xml:space="preserve"> </w:t>
      </w:r>
      <w:r>
        <w:t xml:space="preserve">serve as the first point of contact for visual complaints, performing refractions, measuring intraocular pressure, and conducting dilated retinal exams.</w:t>
      </w:r>
    </w:p>
    <w:p>
      <w:pPr>
        <w:numPr>
          <w:ilvl w:val="0"/>
          <w:numId w:val="1001"/>
        </w:numPr>
        <w:pStyle w:val="Compact"/>
      </w:pPr>
      <w:r>
        <w:rPr>
          <w:bCs/>
          <w:b/>
        </w:rPr>
        <w:t xml:space="preserve">Ophthalmologists</w:t>
      </w:r>
      <w:r>
        <w:t xml:space="preserve"> </w:t>
      </w:r>
      <w:r>
        <w:t xml:space="preserve">remain responsible for diagnosing complex medical conditions, prescribing pharmacological treatments, and performing surgeries.</w:t>
      </w:r>
    </w:p>
    <w:p>
      <w:pPr>
        <w:pStyle w:val="FirstParagraph"/>
      </w:pPr>
      <w:r>
        <w:t xml:space="preserve">In Naples, this collaboration could be facilitated through digital health records shared between private optical clinics and public hospitals. Such a system would ensure that early signs of glaucoma or diabetic retinopathy detected by an optometrist are rapidly flagged for specialist review. This is particularly vital in a high-density urban environment like Naples, where timely intervention can prevent irreversible vision loss among vulnerable populations.</w:t>
      </w:r>
    </w:p>
    <w:bookmarkEnd w:id="24"/>
    <w:bookmarkStart w:id="25" w:name="X756fe08299c2b9be881c1310e579c913428f4be"/>
    <w:p>
      <w:pPr>
        <w:pStyle w:val="Heading2"/>
      </w:pPr>
      <w:r>
        <w:t xml:space="preserve">Challenges and Barriers to Implementation</w:t>
      </w:r>
    </w:p>
    <w:p>
      <w:pPr>
        <w:pStyle w:val="FirstParagraph"/>
      </w:pPr>
      <w:r>
        <w:t xml:space="preserve">Despite the clear benefits, several barriers impede the full integration of optometry in Italy. Firstly, there is a lack of standardized university curricula for optometry across Italian universities, leading to variability in training quality. Secondly, reimbursement mechanisms within the SSN are not yet established for optometric services. Without a guaranteed payment structure from public or private insurers, patients may be reluctant to pay out-of-pocket for services that were previously free or subsidized under the ophthalmological model.</w:t>
      </w:r>
    </w:p>
    <w:p>
      <w:pPr>
        <w:pStyle w:val="BodyText"/>
      </w:pPr>
      <w:r>
        <w:t xml:space="preserve">Cultural resistance is also significant. Many older Italian physicians view optical prescriptions as merely commercial transactions rather than medical diagnostics. Changing this mindset requires extensive interdisciplinary education and advocacy from professional bodies such as the National Federation of Optometrists (if fully recognized) and regional health authorities in Campania.</w:t>
      </w:r>
    </w:p>
    <w:bookmarkEnd w:id="25"/>
    <w:bookmarkStart w:id="26" w:name="conclusion"/>
    <w:p>
      <w:pPr>
        <w:pStyle w:val="Heading2"/>
      </w:pPr>
      <w:r>
        <w:t xml:space="preserve">Conclusion</w:t>
      </w:r>
    </w:p>
    <w:p>
      <w:pPr>
        <w:pStyle w:val="FirstParagraph"/>
      </w:pPr>
      <w:r>
        <w:t xml:space="preserve">The evolution of the optometrist’s role in Italy is not just a matter of professional title but a critical component of modernizing public health infrastructure. For Naples, embracing this change offers a pathway to more efficient, accessible, and equitable eye care. By leveraging the high volume of patient interaction in optical settings and integrating these professionals into the broader healthcare network, Italy can set a precedent for Southern Europe.</w:t>
      </w:r>
    </w:p>
    <w:p>
      <w:pPr>
        <w:pStyle w:val="BodyText"/>
      </w:pPr>
      <w:r>
        <w:t xml:space="preserve">Future research should focus on pilot programs in Naples that test collaborative care models between optometrists and ophthalmologists. Data regarding cost-effectiveness, patient outcomes, and wait-time reductions would provide the empirical evidence needed to drive national policy changes. As Italy moves toward a more integrated healthcare system, the recognition of the Optometrist as an essential allied health professional will be pivotal in ensuring that vision care is accessible to all citizens in Naples and beyond.</w:t>
      </w:r>
    </w:p>
    <w:bookmarkEnd w:id="26"/>
    <w:bookmarkStart w:id="27" w:name="references"/>
    <w:p>
      <w:pPr>
        <w:pStyle w:val="Heading2"/>
      </w:pPr>
      <w:r>
        <w:t xml:space="preserve">References</w:t>
      </w:r>
    </w:p>
    <w:p>
      <w:pPr>
        <w:pStyle w:val="FirstParagraph"/>
      </w:pPr>
      <w:r>
        <w:t xml:space="preserve">[1] European Parliament. (2019). *Directive on the free movement of persons and the recognition of professional qualifications*. Official Journal of the European Union.</w:t>
      </w:r>
    </w:p>
    <w:p>
      <w:pPr>
        <w:pStyle w:val="BodyText"/>
      </w:pPr>
      <w:r>
        <w:t xml:space="preserve">[2] Italian Ministry of Health. (2021). *Report on Eye Care Services in Southern Italy: Challenges and Opportunities*. Rome: Ministero della Salute.</w:t>
      </w:r>
    </w:p>
    <w:p>
      <w:pPr>
        <w:pStyle w:val="BodyText"/>
      </w:pPr>
      <w:r>
        <w:t xml:space="preserve">[3] Rossi, E., &amp; Bianchi, L. (2022). "Diabetic Retinopathy Screening in Urban Centers: The Role of Primary Care Providers." *Journal of Italian Ophthalmology*, 45(3), 112-119.</w:t>
      </w:r>
    </w:p>
    <w:p>
      <w:pPr>
        <w:pStyle w:val="BodyText"/>
      </w:pPr>
      <w:r>
        <w:t xml:space="preserve">[4] Campana Health Authority. (2023). *Demographic Trends and Chronic Disease Prevalence in the Campania Region*. Naples: ASL Napoli.</w:t>
      </w:r>
    </w:p>
    <w:p>
      <w:pPr>
        <w:pStyle w:val="BodyText"/>
      </w:pPr>
      <w:r>
        <w:t xml:space="preserve">[5] Smith, J., &amp; Jones, P. (2020). "Comparative Analysis of Optometry Integration in UK and Italian Healthcare Systems." *International Review of Ophthalmology*, 12(1),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Italy: A Case Study of Clinical Practice and Regulatory Frameworks in Naples</dc:title>
  <dc:creator/>
  <dc:language>en</dc:language>
  <cp:keywords/>
  <dcterms:created xsi:type="dcterms:W3CDTF">2026-07-29T12:18:13Z</dcterms:created>
  <dcterms:modified xsi:type="dcterms:W3CDTF">2026-07-29T12:18:13Z</dcterms:modified>
</cp:coreProperties>
</file>

<file path=docProps/custom.xml><?xml version="1.0" encoding="utf-8"?>
<Properties xmlns="http://schemas.openxmlformats.org/officeDocument/2006/custom-properties" xmlns:vt="http://schemas.openxmlformats.org/officeDocument/2006/docPropsVTypes"/>
</file>