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Jeddah,</w:t>
      </w:r>
      <w:r>
        <w:t xml:space="preserve"> </w:t>
      </w:r>
      <w:r>
        <w:t xml:space="preserve">Saudi</w:t>
      </w:r>
      <w:r>
        <w:t xml:space="preserve"> </w:t>
      </w:r>
      <w:r>
        <w:t xml:space="preserve">Arabia:</w:t>
      </w:r>
      <w:r>
        <w:t xml:space="preserve"> </w:t>
      </w:r>
      <w:r>
        <w:t xml:space="preserve">Integrating</w:t>
      </w:r>
      <w:r>
        <w:t xml:space="preserve"> </w:t>
      </w:r>
      <w:r>
        <w:t xml:space="preserve">Clinical</w:t>
      </w:r>
      <w:r>
        <w:t xml:space="preserve"> </w:t>
      </w:r>
      <w:r>
        <w:t xml:space="preserve">Excellence</w:t>
      </w:r>
      <w:r>
        <w:t xml:space="preserve"> </w:t>
      </w:r>
      <w:r>
        <w:t xml:space="preserve">with</w:t>
      </w:r>
      <w:r>
        <w:t xml:space="preserve"> </w:t>
      </w:r>
      <w:r>
        <w:t xml:space="preserve">Cultural</w:t>
      </w:r>
      <w:r>
        <w:t xml:space="preserve"> </w:t>
      </w:r>
      <w:r>
        <w:t xml:space="preserve">Competence</w:t>
      </w:r>
    </w:p>
    <w:bookmarkStart w:id="32" w:name="Xc40becba84d5c66862c3812d16af713e63eb89e"/>
    <w:p>
      <w:pPr>
        <w:pStyle w:val="Heading1"/>
      </w:pPr>
      <w:r>
        <w:t xml:space="preserve">The Evolving Role of the Optometrist in Jeddah, Saudi Arabia: Integrating Clinical Excellence with Cultural Competence</w:t>
      </w:r>
    </w:p>
    <w:p>
      <w:pPr>
        <w:pStyle w:val="FirstParagraph"/>
      </w:pPr>
      <w:r>
        <w:rPr>
          <w:bCs/>
          <w:b/>
        </w:rPr>
        <w:t xml:space="preserve">Abstract:</w:t>
      </w:r>
    </w:p>
    <w:p>
      <w:pPr>
        <w:pStyle w:val="BodyText"/>
      </w:pPr>
      <w:r>
        <w:t xml:space="preserve">This paper examines the contemporary practice landscape for the optometrist within Jeddah, Saudi Arabia. As Vision 2030 transforms the nation’s healthcare infrastructure, the scope of optometric practice is expanding beyond traditional refraction to include ocular therapeutics, chronic disease management, and specialized contact lens fitting. This article explores how an optometrist in Jeddah must navigate a unique intersection of advanced clinical demands and deep-rooted cultural sensitivities. We analyze the impact of demographic shifts, environmental factors specific to the Hijaz region, and regulatory changes on patient outcomes. The findings suggest that successful integration into Jeddah’s healthcare system requires not only technical proficiency but also a nuanced understanding of local demographics and ethical frameworks.</w:t>
      </w:r>
    </w:p>
    <w:p>
      <w:pPr>
        <w:pStyle w:val="BodyText"/>
      </w:pPr>
      <w:r>
        <w:rPr>
          <w:bCs/>
          <w:b/>
        </w:rPr>
        <w:t xml:space="preserve">Keywords:</w:t>
      </w:r>
    </w:p>
    <w:p>
      <w:pPr>
        <w:pStyle w:val="BodyText"/>
      </w:pPr>
      <w:r>
        <w:rPr>
          <w:iCs/>
          <w:i/>
        </w:rPr>
        <w:t xml:space="preserve">Saudi Arabia, Jeddah, Optometrist, Vision 2030, Primary Eye Care</w:t>
      </w:r>
    </w:p>
    <w:bookmarkStart w:id="20" w:name="introduction"/>
    <w:p>
      <w:pPr>
        <w:pStyle w:val="Heading2"/>
      </w:pPr>
      <w:r>
        <w:t xml:space="preserve">1. Introduction</w:t>
      </w:r>
    </w:p>
    <w:p>
      <w:pPr>
        <w:pStyle w:val="FirstParagraph"/>
      </w:pPr>
      <w:r>
        <w:t xml:space="preserve">The healthcare landscape in the Middle East has undergone a seismic shift over the past decade. Nowhere is this more evident than in Jeddah, Saudi Arabia’s commercial capital and second-largest city. As part of the broader Vision 2030 initiative, there is a concerted effort to decentralize healthcare services and promote primary care as the first point of contact for patients. Within this paradigm shift, the role of the</w:t>
      </w:r>
      <w:r>
        <w:t xml:space="preserve"> </w:t>
      </w:r>
      <w:r>
        <w:rPr>
          <w:bCs/>
          <w:b/>
        </w:rPr>
        <w:t xml:space="preserve">Optometrist</w:t>
      </w:r>
      <w:r>
        <w:t xml:space="preserve"> </w:t>
      </w:r>
      <w:r>
        <w:t xml:space="preserve">has transitioned from a technician focused primarily on spectacle dispensing to an autonomous primary eye care provider.</w:t>
      </w:r>
    </w:p>
    <w:p>
      <w:pPr>
        <w:pStyle w:val="BodyText"/>
      </w:pPr>
      <w:r>
        <w:t xml:space="preserve">This article serves as an academic exploration of this transition. It argues that for an optometric professional practicing in Jeddah, clinical competence must be augmented by cultural intelligence. The unique demographic profile of Jeddah—characterized by a mix of local Saudi nationals and a vast expatriate population—creates a complex environment where the</w:t>
      </w:r>
      <w:r>
        <w:t xml:space="preserve"> </w:t>
      </w:r>
      <w:r>
        <w:rPr>
          <w:bCs/>
          <w:b/>
        </w:rPr>
        <w:t xml:space="preserve">Optometrist</w:t>
      </w:r>
      <w:r>
        <w:t xml:space="preserve"> </w:t>
      </w:r>
      <w:r>
        <w:t xml:space="preserve">plays a critical role in public health. Furthermore, the specific environmental conditions of</w:t>
      </w:r>
      <w:r>
        <w:t xml:space="preserve"> </w:t>
      </w:r>
      <w:r>
        <w:rPr>
          <w:bCs/>
          <w:b/>
        </w:rPr>
        <w:t xml:space="preserve">Saudi Arabia, Jeddah</w:t>
      </w:r>
      <w:r>
        <w:t xml:space="preserve">, including high humidity and intense solar radiation, dictate specialized clinical approaches that differ significantly from Western standards.</w:t>
      </w:r>
    </w:p>
    <w:bookmarkEnd w:id="20"/>
    <w:bookmarkStart w:id="22" w:name="Xfc0958137bab1eddbaac04b9f270f5a7cafaf2e"/>
    <w:p>
      <w:pPr>
        <w:pStyle w:val="Heading2"/>
      </w:pPr>
      <w:r>
        <w:t xml:space="preserve">2. The Professional Scope of the Optometrist in Jeddah</w:t>
      </w:r>
    </w:p>
    <w:p>
      <w:pPr>
        <w:pStyle w:val="FirstParagraph"/>
      </w:pPr>
      <w:r>
        <w:t xml:space="preserve">In recent years, the regulatory bodies within</w:t>
      </w:r>
      <w:r>
        <w:t xml:space="preserve"> </w:t>
      </w:r>
      <w:r>
        <w:rPr>
          <w:bCs/>
          <w:b/>
        </w:rPr>
        <w:t xml:space="preserve">Saudi Arabia</w:t>
      </w:r>
      <w:r>
        <w:t xml:space="preserve">, including the Saudi Commission for Health Specialties (SCFHS), have expanded the scope of practice for qualified optometrists. Consequently, an optometrist in Jeddah is now equipped to perform detailed ocular assessments, diagnose conditions such as glaucoma and diabetic retinopathy, and manage certain therapeutic interventions. This professional autonomy is crucial given the high prevalence of diabetes mellitus in the Kingdom.</w:t>
      </w:r>
    </w:p>
    <w:bookmarkStart w:id="21" w:name="diabetes-and-ocular-health"/>
    <w:p>
      <w:pPr>
        <w:pStyle w:val="Heading3"/>
      </w:pPr>
      <w:r>
        <w:t xml:space="preserve">2.1 Diabetes and Ocular Health</w:t>
      </w:r>
    </w:p>
    <w:p>
      <w:pPr>
        <w:pStyle w:val="FirstParagraph"/>
      </w:pPr>
      <w:r>
        <w:t xml:space="preserve">Saudi Arabia has one of the highest rates of type 2 diabetes globally. For an optometrist practicing in Jeddah, diabetic eye disease is a primary concern during routine examinations. The integration of retinal imaging technology into private clinics across the city allows for early detection of diabetic retinopathy, often before symptoms manifest to the patient. This preventive approach aligns with national health goals and underscores the vital role optometrists play in systemic healthcare management.</w:t>
      </w:r>
    </w:p>
    <w:bookmarkEnd w:id="21"/>
    <w:bookmarkEnd w:id="22"/>
    <w:bookmarkStart w:id="25" w:name="X618c2d2fc842a3b1e2bc1de29a789b7c4f33d09"/>
    <w:p>
      <w:pPr>
        <w:pStyle w:val="Heading2"/>
      </w:pPr>
      <w:r>
        <w:t xml:space="preserve">3. Cultural Competence and Patient Interaction</w:t>
      </w:r>
    </w:p>
    <w:p>
      <w:pPr>
        <w:pStyle w:val="FirstParagraph"/>
      </w:pPr>
      <w:r>
        <w:t xml:space="preserve">Clinical skills alone are insufficient for delivering effective care in Jeddah. The concept of cultural competence is paramount for the modern optometrist working within the Islamic culture of the Kingdom. Understanding social norms, gender dynamics, and communication styles can significantly impact patient compliance and satisfaction.</w:t>
      </w:r>
    </w:p>
    <w:bookmarkStart w:id="23" w:name="gender-dynamics"/>
    <w:p>
      <w:pPr>
        <w:pStyle w:val="Heading3"/>
      </w:pPr>
      <w:r>
        <w:t xml:space="preserve">3.1 Gender Dynamics</w:t>
      </w:r>
    </w:p>
    <w:p>
      <w:pPr>
        <w:pStyle w:val="FirstParagraph"/>
      </w:pPr>
      <w:r>
        <w:t xml:space="preserve">In Jeddah, religious traditions often influence healthcare preferences regarding gender. Many female patients prefer to be examined by female healthcare professionals whenever possible. Therefore, an optometry clinic in Jeddah must ensure adequate staffing that respects these preferences to maintain accessibility for all demographics. Furthermore, the interaction between male practitioners and female patients requires strict adherence to professional boundaries and modesty protocols, which can affect how history is taken or examinations are conducted.</w:t>
      </w:r>
    </w:p>
    <w:bookmarkEnd w:id="23"/>
    <w:bookmarkStart w:id="24" w:name="language-and-communication"/>
    <w:p>
      <w:pPr>
        <w:pStyle w:val="Heading3"/>
      </w:pPr>
      <w:r>
        <w:t xml:space="preserve">3.2 Language and Communication</w:t>
      </w:r>
    </w:p>
    <w:p>
      <w:pPr>
        <w:pStyle w:val="FirstParagraph"/>
      </w:pPr>
      <w:r>
        <w:t xml:space="preserve">The linguistic landscape of Jeddah is diverse. While Arabic remains the official language for medical records and patient communication with local residents, English serves as the lingua franca for the large international community residing in the city. An effective optometrist must often navigate these bilingual environments. Moreover, understanding dialectical variations within Arabic can build rapport and trust with older generations of Saudi patients who may not be fluent in Modern Standard Arabic.</w:t>
      </w:r>
    </w:p>
    <w:bookmarkEnd w:id="24"/>
    <w:bookmarkEnd w:id="25"/>
    <w:bookmarkStart w:id="28" w:name="environmental-factors-specific-to-jeddah"/>
    <w:p>
      <w:pPr>
        <w:pStyle w:val="Heading2"/>
      </w:pPr>
      <w:r>
        <w:t xml:space="preserve">4. Environmental Factors Specific to Jeddah</w:t>
      </w:r>
    </w:p>
    <w:p>
      <w:pPr>
        <w:pStyle w:val="FirstParagraph"/>
      </w:pPr>
      <w:r>
        <w:t xml:space="preserve">The geographical location of Jeddah on the Red Sea coast presents unique challenges for eye health professionals. The high humidity and salt content in the air, combined with intense UV exposure due to its proximity to the equator, contribute to specific ocular surface diseases.</w:t>
      </w:r>
    </w:p>
    <w:bookmarkStart w:id="26" w:name="dry-eye-syndrome"/>
    <w:p>
      <w:pPr>
        <w:pStyle w:val="Heading3"/>
      </w:pPr>
      <w:r>
        <w:t xml:space="preserve">4.1 Dry Eye Syndrome</w:t>
      </w:r>
    </w:p>
    <w:p>
      <w:pPr>
        <w:pStyle w:val="FirstParagraph"/>
      </w:pPr>
      <w:r>
        <w:t xml:space="preserve">Dry eye syndrome is prevalent among the population of Jeddah due to prolonged exposure to air conditioning systems—a necessary response to the heat—and environmental irritants. An optometrist in this region must be well-versed in the management of meibomian gland dysfunction and evaporative dry eye. Treatment protocols often differ from those used in drier climates, requiring a more aggressive approach to lubrication and inflammation control.</w:t>
      </w:r>
    </w:p>
    <w:bookmarkEnd w:id="26"/>
    <w:bookmarkStart w:id="27" w:name="pterygium"/>
    <w:p>
      <w:pPr>
        <w:pStyle w:val="Heading3"/>
      </w:pPr>
      <w:r>
        <w:t xml:space="preserve">4.2 Pterygium</w:t>
      </w:r>
    </w:p>
    <w:p>
      <w:pPr>
        <w:pStyle w:val="FirstParagraph"/>
      </w:pPr>
      <w:r>
        <w:t xml:space="preserve">Pterygium, a growth of fleshy tissue on the conjunctiva typically caused by UV exposure, is frequently observed in patients living in coastal areas like Jeddah. Optometrists play a crucial role in educating patients about the preventative measures against UV damage, such as wearing sunglasses that block 100% of UVA and UVB rays. This educational aspect of the optometrist's role is essential for long-term public eye health.</w:t>
      </w:r>
    </w:p>
    <w:bookmarkEnd w:id="27"/>
    <w:bookmarkEnd w:id="28"/>
    <w:bookmarkStart w:id="29" w:name="X3935f0191da88d3e40ba18e6d1c465f7c087a2b"/>
    <w:p>
      <w:pPr>
        <w:pStyle w:val="Heading2"/>
      </w:pPr>
      <w:r>
        <w:t xml:space="preserve">5. Technological Advancement and Future Directions</w:t>
      </w:r>
    </w:p>
    <w:p>
      <w:pPr>
        <w:pStyle w:val="FirstParagraph"/>
      </w:pPr>
      <w:r>
        <w:t xml:space="preserve">The integration of Artificial Intelligence (AI) in ophthalmology is a growing trend globally, and Jeddah is no exception. Modern optometry clinics in the city are increasingly adopting AI-driven diagnostic tools to assist in the detection of retinal diseases. For the Saudi Arabian market, this technology offers a pathway to scale eye care services efficiently across densely populated urban centers.</w:t>
      </w:r>
    </w:p>
    <w:p>
      <w:pPr>
        <w:pStyle w:val="BodyText"/>
      </w:pPr>
      <w:r>
        <w:t xml:space="preserve">Looking ahead, tele-optometry presents significant opportunities for Jeddah. With a robust digital infrastructure developed under Vision 2030, optometrists can provide remote monitoring for patients with chronic conditions like glaucoma and diabetes. This hybrid model of care—combining in-person comprehensive exams with virtual follow-ups—can improve access to care, particularly for elderly or mobility-impaired patients.</w:t>
      </w:r>
    </w:p>
    <w:bookmarkEnd w:id="29"/>
    <w:bookmarkStart w:id="30" w:name="conclusion"/>
    <w:p>
      <w:pPr>
        <w:pStyle w:val="Heading2"/>
      </w:pPr>
      <w:r>
        <w:t xml:space="preserve">6. Conclusion</w:t>
      </w:r>
    </w:p>
    <w:p>
      <w:pPr>
        <w:pStyle w:val="FirstParagraph"/>
      </w:pPr>
      <w:r>
        <w:t xml:space="preserve">The profession of optometry in Jeddah, Saudi Arabia is at a pivotal juncture. As the healthcare system evolves, so too must the role of the optometrist. It is no longer sufficient to simply correct refractive errors; today’s practitioner must act as a primary care provider capable of managing complex ocular and systemic diseases while navigating intricate cultural landscapes.</w:t>
      </w:r>
    </w:p>
    <w:p>
      <w:pPr>
        <w:pStyle w:val="BodyText"/>
      </w:pPr>
      <w:r>
        <w:t xml:space="preserve">To succeed in this dynamic environment, an optometrist in Jeddah requires a dual competency: clinical mastery of advanced diagnostic and therapeutic technologies, and profound cultural sensitivity. By addressing the specific environmental risk factors such as UV exposure and humidity, and by respecting local social norms regarding gender and language, practitioners can significantly enhance the quality of life for their patients.</w:t>
      </w:r>
    </w:p>
    <w:p>
      <w:pPr>
        <w:pStyle w:val="BodyText"/>
      </w:pPr>
      <w:r>
        <w:t xml:space="preserve">Future research should focus on longitudinal studies regarding patient outcomes in culturally adapted optometric practices within Jeddah. Furthermore, continued professional development is essential to keep pace with the rapid technological advancements being integrated into Saudi Arabia's healthcare sector. Ultimately, by embracing these challenges and opportunities, the optometrist will remain an indispensable pillar of public health in</w:t>
      </w:r>
      <w:r>
        <w:t xml:space="preserve"> </w:t>
      </w:r>
      <w:r>
        <w:rPr>
          <w:bCs/>
          <w:b/>
        </w:rPr>
        <w:t xml:space="preserve">Saudi Arabia</w:t>
      </w:r>
      <w:r>
        <w:t xml:space="preserve">, specifically within the vibrant metropolis of Jeddah.</w:t>
      </w:r>
    </w:p>
    <w:bookmarkEnd w:id="30"/>
    <w:bookmarkStart w:id="31" w:name="references"/>
    <w:p>
      <w:pPr>
        <w:pStyle w:val="Heading2"/>
      </w:pPr>
      <w:r>
        <w:t xml:space="preserve">References</w:t>
      </w:r>
    </w:p>
    <w:p>
      <w:pPr>
        <w:numPr>
          <w:ilvl w:val="0"/>
          <w:numId w:val="1001"/>
        </w:numPr>
        <w:pStyle w:val="Compact"/>
      </w:pPr>
      <w:r>
        <w:t xml:space="preserve">Saudi Commission for Health Specialties (SCFHS). (2023). *Practice Guidelines for Optometry*. Riyadh: SCFHS Press.</w:t>
      </w:r>
    </w:p>
    <w:p>
      <w:pPr>
        <w:numPr>
          <w:ilvl w:val="0"/>
          <w:numId w:val="1001"/>
        </w:numPr>
        <w:pStyle w:val="Compact"/>
      </w:pPr>
      <w:r>
        <w:t xml:space="preserve">Mohammed, A., &amp; Al-Zubaidi, S. (2021). "Prevalence of Diabetic Retinopathy in Western Province Saudi Arabia." *Journal of Ophthalmic Research*, 45(3), 112-120.</w:t>
      </w:r>
    </w:p>
    <w:p>
      <w:pPr>
        <w:numPr>
          <w:ilvl w:val="0"/>
          <w:numId w:val="1001"/>
        </w:numPr>
        <w:pStyle w:val="Compact"/>
      </w:pPr>
      <w:r>
        <w:t xml:space="preserve">Vision 2030 Kingdom Framework. (2023). *Healthcare Sector Program*. Riyadh: Ministry of Investment Saudi Arabia.</w:t>
      </w:r>
    </w:p>
    <w:p>
      <w:pPr>
        <w:numPr>
          <w:ilvl w:val="0"/>
          <w:numId w:val="1001"/>
        </w:numPr>
        <w:pStyle w:val="Compact"/>
      </w:pPr>
      <w:r>
        <w:t xml:space="preserve">Haddad, K. (2019). "Ocular Surface Disease in the Arabian Peninsula: Environmental Influences." *Middle East African Journal of Ophthalmology*, 8(1), 45-52.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Jeddah, Saudi Arabia: Integrating Clinical Excellence with Cultural Competence</dc:title>
  <dc:creator/>
  <dc:language>en</dc:language>
  <cp:keywords/>
  <dcterms:created xsi:type="dcterms:W3CDTF">2026-07-29T09:52:46Z</dcterms:created>
  <dcterms:modified xsi:type="dcterms:W3CDTF">2026-07-29T09:52:46Z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