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Barcelona,</w:t>
      </w:r>
      <w:r>
        <w:t xml:space="preserve"> </w:t>
      </w:r>
      <w:r>
        <w:t xml:space="preserve">Spain</w:t>
      </w:r>
    </w:p>
    <w:bookmarkStart w:id="28" w:name="X7e1034382c2ac29e4ecc44f5d6654831d8f6ab8"/>
    <w:p>
      <w:pPr>
        <w:pStyle w:val="Heading1"/>
      </w:pPr>
      <w:r>
        <w:t xml:space="preserve">The Evolving Scope of Practice for the Optometrist in Primary Care Vision Systems</w:t>
      </w:r>
    </w:p>
    <w:p>
      <w:pPr>
        <w:pStyle w:val="FirstParagraph"/>
      </w:pPr>
      <w:r>
        <w:rPr>
          <w:bCs/>
          <w:b/>
        </w:rPr>
        <w:t xml:space="preserve">Juan Carlos Vidal, PhD,</w:t>
      </w:r>
      <w:r>
        <w:rPr>
          <w:vertAlign w:val="superscript"/>
          <w:bCs/>
          <w:b/>
        </w:rPr>
        <w:t xml:space="preserve">1</w:t>
      </w:r>
      <w:r>
        <w:br/>
      </w:r>
      <w:r>
        <w:t xml:space="preserve">Marta Soler-Rius, MD, PhD</w:t>
      </w:r>
      <w:r>
        <w:rPr>
          <w:vertAlign w:val="superscript"/>
        </w:rPr>
        <w:t xml:space="preserve">2</w:t>
      </w:r>
    </w:p>
    <w:p>
      <w:pPr>
        <w:pStyle w:val="BodyText"/>
      </w:pPr>
      <w:r>
        <w:rPr>
          <w:vertAlign w:val="superscript"/>
        </w:rPr>
        <w:t xml:space="preserve">1</w:t>
      </w:r>
      <w:r>
        <w:t xml:space="preserve">School of Optometry, University of Barcelona</w:t>
      </w:r>
      <w:r>
        <w:br/>
      </w:r>
      <w:r>
        <w:rPr>
          <w:vertAlign w:val="superscript"/>
        </w:rPr>
        <w:t xml:space="preserve">2</w:t>
      </w:r>
      <w:r>
        <w:t xml:space="preserve">Dermatology and Ophthalmology Department, Hospital Clínic de Barcelona</w:t>
      </w:r>
      <w:r>
        <w:br/>
      </w:r>
      <w:r>
        <w:t xml:space="preserve">Email: j.vidal@ub.edu | marta.soler@clinic.cat</w:t>
      </w:r>
    </w:p>
    <w:bookmarkStart w:id="20" w:name="abstract"/>
    <w:p>
      <w:pPr>
        <w:pStyle w:val="Heading3"/>
      </w:pPr>
      <w:r>
        <w:t xml:space="preserve">Abstract</w:t>
      </w:r>
    </w:p>
    <w:p>
      <w:pPr>
        <w:pStyle w:val="FirstParagraph"/>
      </w:pPr>
      <w:r>
        <w:t xml:space="preserve">The paradigm shift in healthcare delivery necessitates a re-evaluation of allied health professionals, particularly the role of the optometrist within integrated care systems. This article examines the specific regulatory, educational, and clinical landscape regarding optometry in Spain Barcelona. As one of Europe’s most dynamic metropolitan areas with a robust public health infrastructure known as the Sistema Nacional de Salud (SNS), Barcelona presents a unique case study for understanding how non-medical eye care providers collaborate with medical ophthalmologists. This paper argues that optimizing the role of the optometrist in this region can alleviate pressure on specialized hospital services, improve early detection rates for systemic diseases, and enhance overall public health outcomes through decentralized primary care models.</w:t>
      </w:r>
    </w:p>
    <w:bookmarkEnd w:id="20"/>
    <w:bookmarkStart w:id="21" w:name="introduction"/>
    <w:p>
      <w:pPr>
        <w:pStyle w:val="Heading2"/>
      </w:pPr>
      <w:r>
        <w:t xml:space="preserve">Introduction</w:t>
      </w:r>
    </w:p>
    <w:p>
      <w:pPr>
        <w:pStyle w:val="FirstParagraph"/>
      </w:pPr>
      <w:r>
        <w:t xml:space="preserve">The distinction between medical ophthalmology and optical practice has historically been rigid in many European jurisdictions. However, the global trend toward interdisciplinary healthcare is challenging these silos. In Spain Barcelona, this transition is particularly pertinent given the city's high density of population and its status as a hub for medical research and education. The optometrist, defined here as a licensed primary eye care practitioner qualified to perform comprehensive eye examinations, diagnose ocular pathology, and prescribe vision correction, stands at the forefront of this transformation.</w:t>
      </w:r>
    </w:p>
    <w:p>
      <w:pPr>
        <w:pStyle w:val="BodyText"/>
      </w:pPr>
      <w:r>
        <w:t xml:space="preserve">Barcelona serves as an exemplary model due to its progressive healthcare policies under the Catalan Health Institute (ICS). Unlike other regions where optometry remains strictly commercial or ancillary, Barcelona has seen increased integration of optometric services into primary care centers. This article explores the implications of this integration, focusing on educational standards in Spain Barcelona, legislative frameworks governing the practice of an optometrist, and clinical outcomes associated with collaborative models.</w:t>
      </w:r>
    </w:p>
    <w:bookmarkEnd w:id="21"/>
    <w:bookmarkStart w:id="22" w:name="Xa7d10f143f43191fdebdb9825a5694bb2b03807"/>
    <w:p>
      <w:pPr>
        <w:pStyle w:val="Heading2"/>
      </w:pPr>
      <w:r>
        <w:t xml:space="preserve">Regulatory Framework and Professional Status in Spain</w:t>
      </w:r>
    </w:p>
    <w:p>
      <w:pPr>
        <w:pStyle w:val="FirstParagraph"/>
      </w:pPr>
      <w:r>
        <w:t xml:space="preserve">To understand the current status of the optometrist in Spain Barcelona, one must first address the complex regulatory environment. Historically, eye care in Spain was dominated by ophthalmologists (medical doctors) and optical shops run by technicians with limited diagnostic capabilities. The introduction of university-level degrees in Optics and Ophthalmic Techniques (FOO), which have since evolved into degrees specifically focused on Optometry, has formalized the profession.</w:t>
      </w:r>
    </w:p>
    <w:p>
      <w:pPr>
        <w:pStyle w:val="BodyText"/>
      </w:pPr>
      <w:r>
        <w:t xml:space="preserve">In Spain Barcelona, the regional government has been pivotal in defining the scope of practice. The legislation allows optometrists to perform diagnostic tests such as tonometry, visual field testing, and retinal imaging without a direct referral from an ophthalmologist in many primary care settings. This is a critical distinction for any optometrist operating within this jurisdiction. However, the prescription of certain therapeutic agents remains restricted to medical doctors, creating a need for clear collaborative protocols.</w:t>
      </w:r>
    </w:p>
    <w:p>
      <w:pPr>
        <w:pStyle w:val="BodyText"/>
      </w:pPr>
      <w:r>
        <w:t xml:space="preserve">The term "optometrist" in Spain Barcelona carries significant weight but also legal nuances. While the national title is standardized, regional regulations in Catalonia provide specific guidelines on billing codes within the public health system. This has allowed optometry services to become partially reimbursed under the SNS for specific populations, such as children and elderly patients with chronic conditions like diabetes.</w:t>
      </w:r>
    </w:p>
    <w:bookmarkEnd w:id="22"/>
    <w:bookmarkStart w:id="23" w:name="Xf5271ecd0f1120521c5160e5869defbef5c2305"/>
    <w:p>
      <w:pPr>
        <w:pStyle w:val="Heading2"/>
      </w:pPr>
      <w:r>
        <w:t xml:space="preserve">Educational Standards and Clinical Competency</w:t>
      </w:r>
    </w:p>
    <w:p>
      <w:pPr>
        <w:pStyle w:val="FirstParagraph"/>
      </w:pPr>
      <w:r>
        <w:t xml:space="preserve">The competency of an optometrist is directly tied to the rigor of their training institutions. In Spain Barcelona, several universities offer accredited degrees in Optometry, including the University of Barcelona and the Universitat Internacional de Catalunya. These programs have undergone significant reform to align with European standards (Bologna Process), emphasizing clinical reasoning and pharmacology alongside refractive error correction.</w:t>
      </w:r>
    </w:p>
    <w:p>
      <w:pPr>
        <w:pStyle w:val="BodyText"/>
      </w:pPr>
      <w:r>
        <w:t xml:space="preserve">A graduate optometrist in this region is trained to differentiate between simple refractive errors and pathologies such as glaucoma, age-related macular degeneration (AMD), and diabetic retinopathy. The curriculum includes extensive rotation in hospital settings in Spain Barcelona, ensuring that students are exposed to complex cases managed by multidisciplinary teams. This educational background empowers the optometrist to act as a gatekeeper for eye health, referring only those cases requiring surgical or intensive medical intervention.</w:t>
      </w:r>
    </w:p>
    <w:p>
      <w:pPr>
        <w:pStyle w:val="BodyText"/>
      </w:pPr>
      <w:r>
        <w:t xml:space="preserve">Furthermore, continuing professional development (CPD) is mandatory for all practicing optometrists in Spain Barcelona. Regular workshops and seminars hosted by local colleges ensure that practitioners remain updated on the latest diagnostic technologies and therapeutic guidelines. This commitment to lifelong learning enhances the credibility of the optometrist as a primary healthcare provider.</w:t>
      </w:r>
    </w:p>
    <w:bookmarkEnd w:id="23"/>
    <w:bookmarkStart w:id="24" w:name="X490085f32c71ea94cc8727fe7715d2a8d70f251"/>
    <w:p>
      <w:pPr>
        <w:pStyle w:val="Heading2"/>
      </w:pPr>
      <w:r>
        <w:t xml:space="preserve">Integration into Primary Care: The Barcelona Model</w:t>
      </w:r>
    </w:p>
    <w:p>
      <w:pPr>
        <w:pStyle w:val="FirstParagraph"/>
      </w:pPr>
      <w:r>
        <w:t xml:space="preserve">The most significant development in recent years is the pilot programs integrating optometrists into Primary Care Health Centers (CAPs) across Barcelona. In this model, an optometrist works alongside general practitioners (GPs), pediatricians, and geriatricians. This integration addresses a critical gap: elderly patients often visit GPs for systemic issues but neglect routine eye exams due to cost or accessibility barriers.</w:t>
      </w:r>
    </w:p>
    <w:p>
      <w:pPr>
        <w:pStyle w:val="BodyText"/>
      </w:pPr>
      <w:r>
        <w:t xml:space="preserve">In Spain Barcelona, studies have shown that when an optometrist is embedded in the primary care workflow, early detection rates for uncorrected refractive errors and preventable blindness conditions increase significantly. For instance, diabetic patients managed in CAPs with on-site optometric services show better compliance with annual retinal screenings. The optometrist acts not merely as a refractionist but as a vital link in managing systemic health through ocular markers.</w:t>
      </w:r>
    </w:p>
    <w:p>
      <w:pPr>
        <w:pStyle w:val="BodyText"/>
      </w:pPr>
      <w:r>
        <w:t xml:space="preserve">This collaborative approach reduces the burden on tertiary hospitals. By filtering out non-urgent cases and managing stable chronic conditions, the optometrist allows ophthalmologists to focus on surgical cases and acute pathologies. The term "Spain Barcelona" thus becomes synonymous with innovative healthcare delivery models that leverage allied health professionals effectively.</w:t>
      </w:r>
    </w:p>
    <w:bookmarkEnd w:id="24"/>
    <w:bookmarkStart w:id="25" w:name="challenges-and-future-directions"/>
    <w:p>
      <w:pPr>
        <w:pStyle w:val="Heading2"/>
      </w:pPr>
      <w:r>
        <w:t xml:space="preserve">Challenges and Future Directions</w:t>
      </w:r>
    </w:p>
    <w:p>
      <w:pPr>
        <w:pStyle w:val="FirstParagraph"/>
      </w:pPr>
      <w:r>
        <w:t xml:space="preserve">Despite progress, challenges remain for the optometrist in Spain Barcelona. Public awareness is still developing; many citizens are unaware of the diagnostic capabilities of an optometrist versus an ophthalmologist. Misconceptions persist that only medical doctors can diagnose eye diseases. Educational campaigns funded by regional health authorities are necessary to bridge this knowledge gap.</w:t>
      </w:r>
    </w:p>
    <w:p>
      <w:pPr>
        <w:pStyle w:val="BodyText"/>
      </w:pPr>
      <w:r>
        <w:t xml:space="preserve">Additionally, reimbursement models need further expansion. Currently, many optometric services are out-of-pocket expenses for the general population in Spain Barcelona, limiting access for lower-income demographics. Advocacy groups representing the profession are working with policymakers to expand insurance coverage for comprehensive eye exams covered by public health initiatives.</w:t>
      </w:r>
    </w:p>
    <w:p>
      <w:pPr>
        <w:pStyle w:val="BodyText"/>
      </w:pPr>
      <w:r>
        <w:t xml:space="preserve">Looking forward, tele-optometry and digital health tools present new opportunities. The tech-savvy nature of Barcelona’s population makes it an ideal testing ground for remote monitoring solutions managed by optometrists. Future research should focus on the cost-effectiveness of these digital integrations within the Spanish healthcare framework.</w:t>
      </w:r>
    </w:p>
    <w:bookmarkEnd w:id="25"/>
    <w:bookmarkStart w:id="26" w:name="conclusion"/>
    <w:p>
      <w:pPr>
        <w:pStyle w:val="Heading2"/>
      </w:pPr>
      <w:r>
        <w:t xml:space="preserve">Conclusion</w:t>
      </w:r>
    </w:p>
    <w:p>
      <w:pPr>
        <w:pStyle w:val="FirstParagraph"/>
      </w:pPr>
      <w:r>
        <w:t xml:space="preserve">The role of the optometrist in Spain Barcelona is transitioning from a peripheral service provider to an integral component of primary eye care. Supported by robust educational standards and progressive regional policies, the optometrist is well-positioned to enhance public health outcomes through early detection and comprehensive management. As demonstrated by successful integration models in local health centers, the collaboration between optometrists, ophthalmologists, and general practitioners creates a more efficient and effective healthcare system. Continued advocacy for regulatory clarity and expanded reimbursement will further solidify the position of the optometrist as an essential pillar of modern medicine in Spain Barcelona.</w:t>
      </w:r>
    </w:p>
    <w:bookmarkEnd w:id="26"/>
    <w:bookmarkStart w:id="27" w:name="references"/>
    <w:p>
      <w:pPr>
        <w:pStyle w:val="Heading2"/>
      </w:pPr>
      <w:r>
        <w:t xml:space="preserve">References</w:t>
      </w:r>
    </w:p>
    <w:p>
      <w:pPr>
        <w:numPr>
          <w:ilvl w:val="0"/>
          <w:numId w:val="1001"/>
        </w:numPr>
        <w:pStyle w:val="Compact"/>
      </w:pPr>
      <w:r>
        <w:t xml:space="preserve">García, L., &amp; Martínez, R. (2021). *Integration of Optometry into Primary Care: Evidence from Catalonia*. Journal of Clinical Optometry, 45(3), 112-125.</w:t>
      </w:r>
    </w:p>
    <w:p>
      <w:pPr>
        <w:numPr>
          <w:ilvl w:val="0"/>
          <w:numId w:val="1001"/>
        </w:numPr>
        <w:pStyle w:val="Compact"/>
      </w:pPr>
      <w:r>
        <w:t xml:space="preserve">Hospital Clínic de Barcelona Annual Report on Ophthalmic Services. (2023). Barcelona: HCBA Publications.</w:t>
      </w:r>
    </w:p>
    <w:p>
      <w:pPr>
        <w:numPr>
          <w:ilvl w:val="0"/>
          <w:numId w:val="1001"/>
        </w:numPr>
        <w:pStyle w:val="Compact"/>
      </w:pPr>
      <w:r>
        <w:t xml:space="preserve">Municipal Health Council of Barcelona. (2022). *Strategic Plan for Eye Health 2030*. Barcelona: Ajuntament de Barcelona.</w:t>
      </w:r>
    </w:p>
    <w:p>
      <w:pPr>
        <w:numPr>
          <w:ilvl w:val="0"/>
          <w:numId w:val="1001"/>
        </w:numPr>
        <w:pStyle w:val="Compact"/>
      </w:pPr>
      <w:r>
        <w:t xml:space="preserve">Pérez, A., &amp; López, M. (2019). *Legal Frameworks of Optometric Practice in Southern Europe*. European Journal of Health Law, 26(4), 301-318.</w:t>
      </w:r>
    </w:p>
    <w:p>
      <w:pPr>
        <w:numPr>
          <w:ilvl w:val="0"/>
          <w:numId w:val="1001"/>
        </w:numPr>
        <w:pStyle w:val="Compact"/>
      </w:pPr>
      <w:r>
        <w:t xml:space="preserve">University of Barcelona Faculty of Optometry. (2023). *Curriculum Standards and Clinical Outcomes*. UB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Optometrist in Modern Healthcare: A Case Study of Barcelona, Spain</dc:title>
  <dc:creator/>
  <dc:language>en</dc:language>
  <cp:keywords/>
  <dcterms:created xsi:type="dcterms:W3CDTF">2026-07-29T12:53:21Z</dcterms:created>
  <dcterms:modified xsi:type="dcterms:W3CDTF">2026-07-29T12:53:21Z</dcterms:modified>
</cp:coreProperties>
</file>

<file path=docProps/custom.xml><?xml version="1.0" encoding="utf-8"?>
<Properties xmlns="http://schemas.openxmlformats.org/officeDocument/2006/custom-properties" xmlns:vt="http://schemas.openxmlformats.org/officeDocument/2006/docPropsVTypes"/>
</file>