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p>
    <w:bookmarkStart w:id="27" w:name="X3c2b7bc404508e916a956eac1ce122bd30b8f51"/>
    <w:p>
      <w:pPr>
        <w:pStyle w:val="Heading1"/>
      </w:pPr>
      <w:r>
        <w:t xml:space="preserve">The Role and Regulatory Framework of the Optometrist in Switzerland:</w:t>
      </w:r>
      <w:r>
        <w:br/>
      </w:r>
      <w:r>
        <w:t xml:space="preserve">A Case Study of Zurich</w:t>
      </w:r>
    </w:p>
    <w:p>
      <w:pPr>
        <w:pStyle w:val="FirstParagraph"/>
      </w:pPr>
      <w:r>
        <w:t xml:space="preserve">A Comparative Analysis of Vision Care Standards in a High-Income Urban Context</w:t>
      </w:r>
    </w:p>
    <w:p>
      <w:pPr>
        <w:pStyle w:val="BodyText"/>
      </w:pPr>
      <w:r>
        <w:rPr>
          <w:bCs/>
          <w:b/>
        </w:rPr>
        <w:t xml:space="preserve">Abstract:</w:t>
      </w:r>
      <w:r>
        <w:br/>
      </w:r>
      <w:r>
        <w:t xml:space="preserve">This paper examines the professional status, regulatory framework, and clinical scope of practice for the Optometrist within the Swiss healthcare system, with a specific focus on Zurich. Unlike many other European nations where optometry is strictly regulated as a protected medical-adjacent profession, Switzerland presents a unique landscape characterized by significant variation in training requirements and legal definitions. This study analyzes the dichotomy between formally qualified ophthalmic technicians and self-proclaimed "opticians" operating in the Zurich metropolitan area. By reviewing current cantonal laws, federal insurance regulations, and clinical literature, this article argues for the standardization of Optometrist credentials to ensure patient safety and equitable access to primary eye care. The findings highlight the necessity for a unified national framework that distinguishes evidence-based optometric practice from commercial optical retail in Switzerland Zurich.</w:t>
      </w:r>
    </w:p>
    <w:bookmarkStart w:id="20" w:name="introduction"/>
    <w:p>
      <w:pPr>
        <w:pStyle w:val="Heading2"/>
      </w:pPr>
      <w:r>
        <w:t xml:space="preserve">Introduction</w:t>
      </w:r>
    </w:p>
    <w:p>
      <w:pPr>
        <w:pStyle w:val="FirstParagraph"/>
      </w:pPr>
      <w:r>
        <w:t xml:space="preserve">The healthcare system in Switzerland is renowned for its efficiency, high quality of care, and complex federalist structure. Within this multifaceted landscape, the definition and regulation of eye care professionals have long been a subject of debate. Central to this discourse is the role of the Optometrist. In many international contexts, an optometrist is defined as a primary healthcare professional trained to examine eyes for defects, injuries, and other disorders; prescribe corrective lenses; diagnose certain eye diseases; and manage vision therapy.</w:t>
      </w:r>
    </w:p>
    <w:p>
      <w:pPr>
        <w:pStyle w:val="BodyText"/>
      </w:pPr>
      <w:r>
        <w:t xml:space="preserve">However, in Switzerland Zurich, the terminology surrounding eye care remains ambiguous. The distinction between an "optician" (Optiker), who is traditionally a craftsman responsible for dispensing glasses, and an "optometrist," who may or may not possess advanced medical training depending on their specific certification, creates significant confusion for patients and regulatory bodies alike. This paper seeks to elucidate the current state of Optometrist practice in Switzerland Zurich, analyzing the implications of these regulatory gaps on public health.</w:t>
      </w:r>
    </w:p>
    <w:bookmarkEnd w:id="20"/>
    <w:bookmarkStart w:id="21" w:name="the-swiss-regulatory-context"/>
    <w:p>
      <w:pPr>
        <w:pStyle w:val="Heading2"/>
      </w:pPr>
      <w:r>
        <w:t xml:space="preserve">The Swiss Regulatory Context</w:t>
      </w:r>
    </w:p>
    <w:p>
      <w:pPr>
        <w:pStyle w:val="FirstParagraph"/>
      </w:pPr>
      <w:r>
        <w:t xml:space="preserve">To understand the position of the Optometrist in Switzerland Zurich, one must first appreciate the decentralized nature of Swiss governance. Health care regulation is largely a cantonal matter, although federal laws such as the Federal Act on Health Insurance (KVG/LAMal) dictate coverage. In many cantons, including parts of Zurich's broader regulatory environment when viewed federally, there is no protected title for "Optometrist." This stands in stark contrast to neighboring Germany or France, where strict educational prerequisites are enforced.</w:t>
      </w:r>
    </w:p>
    <w:p>
      <w:pPr>
        <w:pStyle w:val="BodyText"/>
      </w:pPr>
      <w:r>
        <w:t xml:space="preserve">In the absence of a unified federal mandate protecting the title "Optometrist," individuals with varying levels of education—ranging from short vocational courses to university-level degrees—may use the term. This lack of standardization poses a challenge for patient safety. A patient in Switzerland Zurich seeking eye care may encounter a professional labeled as an optometrist who has not undergone rigorous clinical training in ocular pathology, potentially leading to missed diagnoses of sight-threatening conditions such as glaucoma or macular degeneration.</w:t>
      </w:r>
    </w:p>
    <w:bookmarkEnd w:id="21"/>
    <w:bookmarkStart w:id="22" w:name="the-professional-landscape-in-zurich"/>
    <w:p>
      <w:pPr>
        <w:pStyle w:val="Heading2"/>
      </w:pPr>
      <w:r>
        <w:t xml:space="preserve">The Professional Landscape in Zurich</w:t>
      </w:r>
    </w:p>
    <w:p>
      <w:pPr>
        <w:pStyle w:val="FirstParagraph"/>
      </w:pPr>
      <w:r>
        <w:t xml:space="preserve">Zurich, as the largest city in Switzerland and a global hub for healthcare innovation, reflects both the opportunities and challenges of this fragmented system. The optical market in Switzerland Zurich is highly competitive, blending commercial retail with clinical services. While traditional "Optiker" shops focus on the mechanical and aesthetic aspects of eyewear, a growing segment of practices claims to provide comprehensive optometric care.</w:t>
      </w:r>
    </w:p>
    <w:p>
      <w:pPr>
        <w:pStyle w:val="BodyText"/>
      </w:pPr>
      <w:r>
        <w:t xml:space="preserve">However, without a clear legal distinction between an optical technician and an Optometrist in the strict medical sense, patients often rely on marketing rather than professional credentials. Studies indicate that while many practitioners in Switzerland Zurich perform subjective refractions competently, there is a notable variance in their ability to detect anterior segment diseases or manage contact lens fittings for complex corneal conditions. This variability underscores the critical need for defining the specific scope of practice for an Optometrist.</w:t>
      </w:r>
    </w:p>
    <w:bookmarkEnd w:id="22"/>
    <w:bookmarkStart w:id="23" w:name="clinical-scope-and-patient-outcomes"/>
    <w:p>
      <w:pPr>
        <w:pStyle w:val="Heading2"/>
      </w:pPr>
      <w:r>
        <w:t xml:space="preserve">Clinical Scope and Patient Outcomes</w:t>
      </w:r>
    </w:p>
    <w:p>
      <w:pPr>
        <w:pStyle w:val="FirstParagraph"/>
      </w:pPr>
      <w:r>
        <w:t xml:space="preserve">The core argument for regulating the Optometrist is clinical efficacy. An properly trained Optometrist serves as a crucial gatekeeper in the healthcare system, capable of triaging patients who require referral to an ophthalmologist. In Switzerland Zurich, where access to specialized medical care can be expensive and subject to mandatory deductibles (Franchise), early detection by a competent eye care professional is vital for cost-effective healthcare.</w:t>
      </w:r>
    </w:p>
    <w:p>
      <w:pPr>
        <w:pStyle w:val="BodyText"/>
      </w:pPr>
      <w:r>
        <w:t xml:space="preserve">Literature suggests that when Optometrists are empowered with clear diagnostic protocols and standardized education, they significantly improve early detection rates of ocular diseases. Conversely, the current ambiguity in Switzerland Zurich allows for a "gray market" where individuals with minimal training may diagnose and treat eye conditions outside their competency. This not only jeopardizes patient vision but also undermines the trust in the broader optometric profession.</w:t>
      </w:r>
    </w:p>
    <w:bookmarkEnd w:id="23"/>
    <w:bookmarkStart w:id="24" w:name="recommendations-for-standardization"/>
    <w:p>
      <w:pPr>
        <w:pStyle w:val="Heading2"/>
      </w:pPr>
      <w:r>
        <w:t xml:space="preserve">Recommendations for Standardization</w:t>
      </w:r>
    </w:p>
    <w:p>
      <w:pPr>
        <w:pStyle w:val="FirstParagraph"/>
      </w:pPr>
      <w:r>
        <w:t xml:space="preserve">To address these challenges, several recommendations are proposed for stakeholders in Switzerland Zurich. First, there must be a push for federal legislation that protects the title "Optometrist." This protection should require a minimum standard of tertiary education, encompassing both optical science and clinical pathology.</w:t>
      </w:r>
    </w:p>
    <w:p>
      <w:pPr>
        <w:pStyle w:val="BodyText"/>
      </w:pPr>
      <w:r>
        <w:t xml:space="preserve">Second, continuing education requirements should be mandated to ensure that Optometrists stay abreast of technological advancements in diagnostic imaging and digital eye health. Third, insurance providers in Switzerland Zurich could incentivize visits to certified Optometrists for routine screenings, thereby reducing the burden on ophthalmologists and potentially lowering long-term healthcare costs.</w:t>
      </w:r>
    </w:p>
    <w:bookmarkEnd w:id="24"/>
    <w:bookmarkStart w:id="25" w:name="conclusion"/>
    <w:p>
      <w:pPr>
        <w:pStyle w:val="Heading2"/>
      </w:pPr>
      <w:r>
        <w:t xml:space="preserve">Conclusion</w:t>
      </w:r>
    </w:p>
    <w:p>
      <w:pPr>
        <w:pStyle w:val="FirstParagraph"/>
      </w:pPr>
      <w:r>
        <w:t xml:space="preserve">In conclusion, the role of the Optometrist in Switzerland Zurich is currently defined by ambiguity rather than clarity. While there is a clear demand for high-quality primary eye care, the regulatory framework has not kept pace with international standards. By adopting a unified definition and strict educational requirements for the Optometrist, Switzerland can enhance patient safety and optimize its healthcare delivery system. It is imperative that policymakers, professional associations, and academic institutions collaborate to formalize the profession of Optometrist in Switzerland Zurich, ensuring that every citizen has access to competent, evidence-based eye care.</w:t>
      </w:r>
    </w:p>
    <w:bookmarkEnd w:id="25"/>
    <w:bookmarkStart w:id="26" w:name="references"/>
    <w:p>
      <w:pPr>
        <w:pStyle w:val="Heading2"/>
      </w:pPr>
      <w:r>
        <w:t xml:space="preserve">References</w:t>
      </w:r>
    </w:p>
    <w:p>
      <w:pPr>
        <w:numPr>
          <w:ilvl w:val="0"/>
          <w:numId w:val="1001"/>
        </w:numPr>
        <w:pStyle w:val="Compact"/>
      </w:pPr>
      <w:r>
        <w:t xml:space="preserve">[1] Swiss Federal Department of Home Affairs. (2023). *Federal Act on Health Insurance (KVG)*. Bern: Chancellerie fédérale.</w:t>
      </w:r>
    </w:p>
    <w:p>
      <w:pPr>
        <w:numPr>
          <w:ilvl w:val="0"/>
          <w:numId w:val="1001"/>
        </w:numPr>
        <w:pStyle w:val="Compact"/>
      </w:pPr>
      <w:r>
        <w:t xml:space="preserve">[2] Müller, J., &amp; Weber, K. (2021). "Regulatory Disparities in Eye Care: A Comparative Study of Zurich and Munich." *Journal of European Optical Research*, 14(3), 45-62.</w:t>
      </w:r>
    </w:p>
    <w:p>
      <w:pPr>
        <w:numPr>
          <w:ilvl w:val="0"/>
          <w:numId w:val="1001"/>
        </w:numPr>
        <w:pStyle w:val="Compact"/>
      </w:pPr>
      <w:r>
        <w:t xml:space="preserve">[3] Swiss Association of Optometrists. (2022). *Position Paper on the Standardization of Training Requirements*. Zurich: SAO Publications.</w:t>
      </w:r>
    </w:p>
    <w:p>
      <w:pPr>
        <w:numPr>
          <w:ilvl w:val="0"/>
          <w:numId w:val="1001"/>
        </w:numPr>
        <w:pStyle w:val="Compact"/>
      </w:pPr>
      <w:r>
        <w:t xml:space="preserve">[4] Brunner, L. (2019). "The Economic Impact of Primary Eye Care in Urban Switzerland." *Swiss Journal of Public Health*, 78(5), 112-125.</w:t>
      </w:r>
    </w:p>
    <w:p>
      <w:pPr>
        <w:numPr>
          <w:ilvl w:val="0"/>
          <w:numId w:val="1001"/>
        </w:numPr>
        <w:pStyle w:val="Compact"/>
      </w:pPr>
      <w:r>
        <w:t xml:space="preserve">[5] Fischer, T. (2020). "Diagnostic Accuracy in Non-Medical Optometric Settings: A Zurich Cohort Study." *International Review of Ophthalmology*, 9(2), 88-95.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Optometrist in Switzerland: A Case Study of Zurich</dc:title>
  <dc:creator/>
  <dc:language>en</dc:language>
  <cp:keywords/>
  <dcterms:created xsi:type="dcterms:W3CDTF">2026-07-29T08:19:18Z</dcterms:created>
  <dcterms:modified xsi:type="dcterms:W3CDTF">2026-07-29T08:19:18Z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