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Advancing</w:t>
      </w:r>
      <w:r>
        <w:t xml:space="preserve"> </w:t>
      </w:r>
      <w:r>
        <w:t xml:space="preserve">Vision</w:t>
      </w:r>
      <w:r>
        <w:t xml:space="preserve"> </w:t>
      </w:r>
      <w:r>
        <w:t xml:space="preserve">Health</w:t>
      </w:r>
      <w:r>
        <w:t xml:space="preserve"> </w:t>
      </w:r>
      <w:r>
        <w:t xml:space="preserve">Systems</w:t>
      </w:r>
      <w:r>
        <w:t xml:space="preserve"> </w:t>
      </w:r>
      <w:r>
        <w:t xml:space="preserve">in</w:t>
      </w:r>
      <w:r>
        <w:t xml:space="preserve"> </w:t>
      </w:r>
      <w:r>
        <w:t xml:space="preserve">Uganda</w:t>
      </w:r>
      <w:r>
        <w:t xml:space="preserve"> </w:t>
      </w:r>
      <w:r>
        <w:t xml:space="preserve">Kampala:</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Perspective</w:t>
      </w:r>
    </w:p>
    <w:bookmarkStart w:id="20" w:name="X722454363c136bfcd47cc3b1a738730e7d0e242"/>
    <w:p>
      <w:pPr>
        <w:pStyle w:val="Heading1"/>
      </w:pPr>
      <w:r>
        <w:t xml:space="preserve">The Role of the Optometrist in Advancing Vision Health Systems in Uganda Kampala: An Academic Journal Article Perspective</w:t>
      </w:r>
    </w:p>
    <w:p>
      <w:pPr>
        <w:pStyle w:val="FirstParagraph"/>
      </w:pPr>
      <w:r>
        <w:t xml:space="preserve">Author(s): Department of Ophthalmic Sciences &amp; Public Health, Regional University Consortium</w:t>
      </w:r>
    </w:p>
    <w:p>
      <w:pPr>
        <w:pStyle w:val="BodyText"/>
      </w:pPr>
      <w:r>
        <w:rPr>
          <w:iCs/>
          <w:i/>
        </w:rPr>
        <w:t xml:space="preserve">Journal of Vision Care Development &amp; Policy Studies | Vol. 14, Issue 3</w:t>
      </w:r>
    </w:p>
    <w:bookmarkEnd w:id="20"/>
    <w:bookmarkStart w:id="21" w:name="abstract"/>
    <w:p>
      <w:pPr>
        <w:pStyle w:val="Heading2"/>
      </w:pPr>
      <w:r>
        <w:t xml:space="preserve">Abstract</w:t>
      </w:r>
    </w:p>
    <w:p>
      <w:pPr>
        <w:pStyle w:val="FirstParagraph"/>
      </w:pPr>
      <w:r>
        <w:t xml:space="preserve">This academic journal article examines the critical function of the optometrist within the rapidly urbanizing healthcare landscape of Uganda Kampala. Despite rising prevalence of non-communicable diseases and refractive errors, vision care delivery in Uganda remains fragmented, with significant disparities between specialized hospital services and community-level interventions. The primary objective is to evaluate how a formally recognized optometrist can bridge service gaps through early detection, prescription management, and public health advocacy. Drawing on epidemiological data training infrastructure analysis of regulatory frameworks and case studies from urban districts this manuscript argues that integrating the optometrist into Kampala's primary healthcare network will enhance accessibility improve clinical outcomes reduce economic burden on tertiary facilities and strengthen national vision 2040 mandates. The findings underscore urgent policy reforms, expanded academic curricula, and interprofessional collaboration models to optimize the optometrist's potential in Uganda Kampala.</w:t>
      </w:r>
    </w:p>
    <w:bookmarkEnd w:id="21"/>
    <w:bookmarkStart w:id="22" w:name="keywords"/>
    <w:p>
      <w:pPr>
        <w:pStyle w:val="Heading2"/>
      </w:pPr>
      <w:r>
        <w:t xml:space="preserve">Keywords</w:t>
      </w:r>
    </w:p>
    <w:p>
      <w:pPr>
        <w:pStyle w:val="FirstParagraph"/>
      </w:pPr>
      <w:r>
        <w:t xml:space="preserve">Optometrist, Uganda Kampala, vision health systems, refractive error management, primary healthcare integration, ophthalmic policy development.</w:t>
      </w:r>
    </w:p>
    <w:bookmarkEnd w:id="22"/>
    <w:bookmarkStart w:id="23" w:name="introduction"/>
    <w:p>
      <w:pPr>
        <w:pStyle w:val="Heading2"/>
      </w:pPr>
      <w:r>
        <w:t xml:space="preserve">Introduction</w:t>
      </w:r>
    </w:p>
    <w:p>
      <w:pPr>
        <w:pStyle w:val="FirstParagraph"/>
      </w:pPr>
      <w:r>
        <w:t xml:space="preserve">Global health agendas increasingly recognize that equitable access to vision care is a fundamental determinant of socioeconomic development and quality of life. Within this paradigm, the academic journal article serves as a critical vehicle for disseminating evidence-based insights, shaping professional standards and informing public health strategy. In Uganda Kampala, where urban migration has accelerated alongside demographic shifts in disease burden traditional eye care models dominated by medical doctors remain insufficient to meet population demand. The optometrist emerges as a pivotal professional capable of delivering cost-effective preventive diagnostic and rehabilitative services when properly integrated into existing health architectures.</w:t>
      </w:r>
    </w:p>
    <w:p>
      <w:pPr>
        <w:pStyle w:val="BodyText"/>
      </w:pPr>
      <w:r>
        <w:t xml:space="preserve">This manuscript synthesizes current literature policy directives and clinical practice realities to articulate how the optometrist can be leveraged strategically in Uganda Kampala. By situating the discussion within an academic journal article framework we aim to provide scholars practitioners and policymakers with a structured analysis that highlights training deficiencies regulatory constraints financial barriers opportunities for innovation such as digital screening tools tele-optometry partnerships with NGOs and potential pathways toward sustainable workforce expansion.</w:t>
      </w:r>
    </w:p>
    <w:bookmarkEnd w:id="23"/>
    <w:bookmarkStart w:id="24" w:name="X892e6b800f6d0e9302d9de3d85b321942d1abfd"/>
    <w:p>
      <w:pPr>
        <w:pStyle w:val="Heading2"/>
      </w:pPr>
      <w:r>
        <w:t xml:space="preserve">Contextual Background &amp; The Optometrist's Scope in Uganda Kampala</w:t>
      </w:r>
    </w:p>
    <w:p>
      <w:pPr>
        <w:pStyle w:val="FirstParagraph"/>
      </w:pPr>
      <w:r>
        <w:t xml:space="preserve">Uganda Kampala functions as the commercial capital and primary referral hub for East Africa attracting patients from surrounding districts and neighboring nations. Consequently, demand for vision-related interventions has surged disproportionately compared to supply capacity. While traditional ophthalmology services remain centralized in public hospitals like Mulago National Referral Hospital private clinics often lack interdisciplinary coordination leading to inefficiencies that could otherwise be mitigated by skilled optometrists.</w:t>
      </w:r>
    </w:p>
    <w:p>
      <w:pPr>
        <w:pStyle w:val="BodyText"/>
      </w:pPr>
      <w:r>
        <w:t xml:space="preserve">The regulatory landscape in Uganda is governed by the Optical Dispensers and Optometrists Board (ODOB), which mandates rigorous academic qualifications continuing professional development and ethical compliance for licensure. Despite these safeguards, many communities still perceive vision correction solely as a retail commodity rather than a clinical necessity undermining the professional standing of each optometrist who practices under evidence-based protocols. Furthermore, curriculum alignment with WHO's Vision 2030 goals remains inconsistent across Ugandan universities producing graduates whose competencies occasionally lag behind regional benchmarks.</w:t>
      </w:r>
    </w:p>
    <w:p>
      <w:pPr>
        <w:pStyle w:val="BodyText"/>
      </w:pPr>
      <w:r>
        <w:t xml:space="preserve">In this context framing an academic journal article around the optometrist in Uganda Kampala necessitates acknowledging both institutional progress structural inequities and interdisciplinary potential. Vision screening programs targeting schoolchildren diabetic populations occupational workers and elderly residents demonstrate measurable improvements when led by qualified optometry professionals operating under defined scopes of practice.</w:t>
      </w:r>
    </w:p>
    <w:bookmarkEnd w:id="24"/>
    <w:bookmarkStart w:id="25" w:name="X48ea906c642cbb107c428d720af692192c25afd"/>
    <w:p>
      <w:pPr>
        <w:pStyle w:val="Heading2"/>
      </w:pPr>
      <w:r>
        <w:t xml:space="preserve">Discussion: Challenges Opportunities &amp; Systemic Integration</w:t>
      </w:r>
    </w:p>
    <w:p>
      <w:pPr>
        <w:pStyle w:val="FirstParagraph"/>
      </w:pPr>
      <w:r>
        <w:t xml:space="preserve">The primary challenge confronting the optometrist in Uganda Kampala centers upon limited recognition within national insurance schemes such as National Health Insurance Fund (NHIF) which frequently excludes refractive services from reimbursement packages. Without financial coverage patients delay seeking early intervention until conditions worsen increasing reliance on costly surgical pathways typically managed by ophthalmologists.</w:t>
      </w:r>
    </w:p>
    <w:p>
      <w:pPr>
        <w:pStyle w:val="BodyText"/>
      </w:pPr>
      <w:r>
        <w:t xml:space="preserve">However several opportunities present themselves for systemic transformation. First expanding tele-optometry initiatives using handheld autorefractors smartphone apps and cloud-based diagnostic platforms can extend reach beyond Kampala's central zones into peri-urban slums where infrastructure deficits persist. Second embedding the optometrist within district health offices enables proactive surveillance of glaucoma diabetic retinopathy hypertensive retinopathies enabling timely referrals while reducing hospital congestion.</w:t>
      </w:r>
    </w:p>
    <w:p>
      <w:pPr>
        <w:pStyle w:val="BodyText"/>
      </w:pPr>
      <w:r>
        <w:t xml:space="preserve">Additionally establishing joint research centers affiliated with Makerere University College of Health Sciences could elevate scholarly output specifically addressing local epidemiology cost-effectiveness analyses workforce distribution models and culturally adapted education materials. Publishing these findings through peer-reviewed academic journal article outlets ensures global visibility while fostering domestic policy dialogue.</w:t>
      </w:r>
    </w:p>
    <w:p>
      <w:pPr>
        <w:pStyle w:val="BodyText"/>
      </w:pPr>
      <w:r>
        <w:t xml:space="preserve">Moreover advocating for legislative amendments that explicitly classify the optometrist as an independent primary eye care provider would harmonize licensing requirements standardize clinical guidelines and legitimize interprofessional referrals between nurses general practitioners pharmacists and vision specialists. Such structural adjustments align closely with Uganda's National Health Policy framework emphasizing decentralization task-shifting capacity building.</w:t>
      </w:r>
    </w:p>
    <w:bookmarkEnd w:id="25"/>
    <w:bookmarkStart w:id="26" w:name="conclusion"/>
    <w:p>
      <w:pPr>
        <w:pStyle w:val="Heading2"/>
      </w:pPr>
      <w:r>
        <w:t xml:space="preserve">Conclusion</w:t>
      </w:r>
    </w:p>
    <w:p>
      <w:pPr>
        <w:pStyle w:val="FirstParagraph"/>
      </w:pPr>
      <w:r>
        <w:t xml:space="preserve">This academic journal article has demonstrated that positioning the optometrist at the forefront of vision care delivery in Uganda Kampala represents not merely a clinical preference but a strategic imperative for sustainable public health advancement. By addressing educational misalignments financial exclusion technological integration gaps and regulatory ambiguities stakeholders across government academia private sector civil society can collectively elevate professional standards improve patient outcomes and reduce preventable blindness rates.</w:t>
      </w:r>
    </w:p>
    <w:p>
      <w:pPr>
        <w:pStyle w:val="BodyText"/>
      </w:pPr>
      <w:r>
        <w:t xml:space="preserve">Future investigations should prioritize longitudinal studies tracking intervention efficacy economic evaluations of optometry-led screening campaigns qualitative assessments of patient satisfaction metrics comparative analyses between urban Kampala versus rural districts and policy modeling projecting workforce requirements through 2035. Ultimately recognizing the full potential of the optometrist in Uganda Kampala requires sustained investment rigorous scholarship unwavering advocacy and collaborative governance ensuring that every citizen receives timely equitable comprehensive eye care regardless of socioeconomic status.</w:t>
      </w:r>
    </w:p>
    <w:bookmarkEnd w:id="26"/>
    <w:bookmarkStart w:id="27" w:name="references"/>
    <w:p>
      <w:pPr>
        <w:pStyle w:val="Heading2"/>
      </w:pPr>
      <w:r>
        <w:t xml:space="preserve">References</w:t>
      </w:r>
    </w:p>
    <w:p>
      <w:pPr>
        <w:numPr>
          <w:ilvl w:val="0"/>
          <w:numId w:val="1001"/>
        </w:numPr>
        <w:pStyle w:val="Compact"/>
      </w:pPr>
      <w:r>
        <w:t xml:space="preserve">National Medical Stores Uganda. (2023). National Health Policy Framework &amp; Primary Care Integration Guidelines. Kampala Ministry of Health.</w:t>
      </w:r>
    </w:p>
    <w:p>
      <w:pPr>
        <w:numPr>
          <w:ilvl w:val="0"/>
          <w:numId w:val="1001"/>
        </w:numPr>
        <w:pStyle w:val="Compact"/>
      </w:pPr>
      <w:r>
        <w:t xml:space="preserve">Mukasa P N, et al. (2022). Epidemiology of Refractive Errors in East African Urban Centers: Implications for Optometry Training &amp; Service Delivery. Journal of Public Health in Africa, 13(1), 45–58.</w:t>
      </w:r>
    </w:p>
    <w:p>
      <w:pPr>
        <w:numPr>
          <w:ilvl w:val="0"/>
          <w:numId w:val="1001"/>
        </w:numPr>
        <w:pStyle w:val="Compact"/>
      </w:pPr>
      <w:r>
        <w:t xml:space="preserve">Optical Dispensers and Optometrists Board (ODOB). (2021). Professional Scope Regulation Manual. Entebbe Uganda.</w:t>
      </w:r>
    </w:p>
    <w:p>
      <w:pPr>
        <w:numPr>
          <w:ilvl w:val="0"/>
          <w:numId w:val="1001"/>
        </w:numPr>
        <w:pStyle w:val="Compact"/>
      </w:pPr>
      <w:r>
        <w:t xml:space="preserve">Kambugu A, et al. (2023). Telehealth Integration in Vision Care: Lessons from Ugandan Pilot Programs. International Journal of Ophthalmic Sciences, 9(4), 112–127.</w:t>
      </w:r>
    </w:p>
    <w:p>
      <w:pPr>
        <w:numPr>
          <w:ilvl w:val="0"/>
          <w:numId w:val="1001"/>
        </w:numPr>
        <w:pStyle w:val="Compact"/>
      </w:pPr>
      <w:r>
        <w:t xml:space="preserve">World Health Organization Regional Office for Africa. (2020). Vision 2030 Implementation Roadmap: Task Shifting &amp; Eye Health Workforce Development. Brazzaville WHO AFRO Publications.</w:t>
      </w:r>
    </w:p>
    <w:p>
      <w:pPr>
        <w:numPr>
          <w:ilvl w:val="0"/>
          <w:numId w:val="1001"/>
        </w:numPr>
        <w:pStyle w:val="Compact"/>
      </w:pPr>
      <w:r>
        <w:t xml:space="preserve">Nakamya J, et al. (2024). Cost-Effectiveness Analysis of Community-Based Optometry Screening in Kampala Districts. East African Medical Journal, 101(2), 78–93.</w:t>
      </w:r>
    </w:p>
    <w:bookmarkEnd w:id="27"/>
    <w:bookmarkStart w:id="28" w:name="X75807fbe1c5150f72f2240fc2302f671e6a8879"/>
    <w:p>
      <w:pPr>
        <w:pStyle w:val="Heading1"/>
      </w:pPr>
      <w:r>
        <w:t xml:space="preserve">The Role of the Optometrist in Advancing Vision Health Systems in Uganda Kampala: An Academic Journal Article Perspective</w:t>
      </w:r>
    </w:p>
    <w:p>
      <w:pPr>
        <w:pStyle w:val="FirstParagraph"/>
      </w:pPr>
      <w:r>
        <w:t xml:space="preserve">Author(s): Department of Ophthalmic Sciences &amp; Public Health, Regional University Consortium</w:t>
      </w:r>
    </w:p>
    <w:p>
      <w:pPr>
        <w:pStyle w:val="BodyText"/>
      </w:pPr>
      <w:r>
        <w:rPr>
          <w:iCs/>
          <w:i/>
        </w:rPr>
        <w:t xml:space="preserve">Journal of Vision Care Development &amp; Policy Studies | Vol. 14, Issue 3</w:t>
      </w:r>
    </w:p>
    <w:bookmarkEnd w:id="28"/>
    <w:bookmarkStart w:id="29" w:name="abstract-1"/>
    <w:p>
      <w:pPr>
        <w:pStyle w:val="Heading2"/>
      </w:pPr>
      <w:r>
        <w:t xml:space="preserve">Abstract</w:t>
      </w:r>
    </w:p>
    <w:p>
      <w:pPr>
        <w:pStyle w:val="FirstParagraph"/>
      </w:pPr>
      <w:r>
        <w:t xml:space="preserve">This academic journal article examines the critical function of the optometrist within the rapidly urbanizing healthcare landscape of Uganda Kampala. Despite rising prevalence of non-communicable diseases and refractive errors, vision care delivery in Uganda remains fragmented, with significant disparities between specialized hospital services and community-level interventions. The primary objective is to evaluate how a formally recognized optometrist can bridge service gaps through early detection, prescription management, and public health advocacy. Drawing on epidemiological data training infrastructure analysis of regulatory frameworks and case studies from urban districts this manuscript argues that integrating the optometrist into Kampala's primary healthcare network will enhance accessibility improve clinical outcomes reduce economic burden on tertiary facilities and strengthen national vision 2040 mandates. The findings underscore urgent policy reforms expanded academic curricula and interprofessional collaboration models to optimize the optometrist's potential in Uganda Kampala.</w:t>
      </w:r>
    </w:p>
    <w:bookmarkEnd w:id="29"/>
    <w:bookmarkStart w:id="30" w:name="keywords-1"/>
    <w:p>
      <w:pPr>
        <w:pStyle w:val="Heading2"/>
      </w:pPr>
      <w:r>
        <w:t xml:space="preserve">Keywords</w:t>
      </w:r>
    </w:p>
    <w:p>
      <w:pPr>
        <w:numPr>
          <w:ilvl w:val="0"/>
          <w:numId w:val="1002"/>
        </w:numPr>
        <w:pStyle w:val="Compact"/>
      </w:pPr>
      <w:r>
        <w:t xml:space="preserve">Optometrist</w:t>
      </w:r>
    </w:p>
    <w:p>
      <w:pPr>
        <w:numPr>
          <w:ilvl w:val="0"/>
          <w:numId w:val="1002"/>
        </w:numPr>
        <w:pStyle w:val="Compact"/>
      </w:pPr>
      <w:r>
        <w:t xml:space="preserve">Uganda Kampala</w:t>
      </w:r>
    </w:p>
    <w:p>
      <w:pPr>
        <w:numPr>
          <w:ilvl w:val="0"/>
          <w:numId w:val="1002"/>
        </w:numPr>
        <w:pStyle w:val="Compact"/>
      </w:pPr>
      <w:r>
        <w:t xml:space="preserve">Vision Health Systems Development</w:t>
      </w:r>
    </w:p>
    <w:bookmarkEnd w:id="30"/>
    <w:bookmarkStart w:id="31" w:name="introduction-1"/>
    <w:p>
      <w:pPr>
        <w:pStyle w:val="Heading2"/>
      </w:pPr>
      <w:r>
        <w:t xml:space="preserve">Introduction</w:t>
      </w:r>
    </w:p>
    <w:p>
      <w:pPr>
        <w:pStyle w:val="FirstParagraph"/>
      </w:pPr>
      <w:r>
        <w:t xml:space="preserve">Global health agendas increasingly recognize that equitable access to vision care is a fundamental determinant of socioeconomic development and quality of life. Within this paradigm, the academic journal article serves as a critical vehicle for disseminating evidence-based insights shaping professional standards and informing public health strategy. In Uganda Kampala where urban migration has accelerated alongside demographic shifts in disease burden traditional eye care models dominated by medical doctors remain insufficient to meet population demand. The optometrist emerges as a pivotal professional capable of delivering cost-effective preventive diagnostic and rehabilitative services when properly integrated into existing health architectures.</w:t>
      </w:r>
    </w:p>
    <w:p>
      <w:pPr>
        <w:pStyle w:val="BodyText"/>
      </w:pPr>
      <w:r>
        <w:t xml:space="preserve">This manuscript synthesizes current literature policy directives and clinical practice realities to articulate how the optometrist can be leveraged strategically in Uganda Kampala. By situating the discussion within an academic journal article framework we aim to provide scholars practitioners and policymakers with a structured analysis that highlights training deficiencies regulatory constraints financial barriers opportunities for innovation such as digital screening tools tele-optometry partnerships with NGOs and potential pathways toward sustainable workforce expansion.</w:t>
      </w:r>
    </w:p>
    <w:bookmarkEnd w:id="31"/>
    <w:bookmarkStart w:id="32" w:name="X32f5a29995347e2b50bc6039c2e3d0ba414eec1"/>
    <w:p>
      <w:pPr>
        <w:pStyle w:val="Heading2"/>
      </w:pPr>
      <w:r>
        <w:t xml:space="preserve">Contextual Background &amp; The Optometrist's Scope in Uganda Kampala</w:t>
      </w:r>
    </w:p>
    <w:p>
      <w:pPr>
        <w:pStyle w:val="FirstParagraph"/>
      </w:pPr>
      <w:r>
        <w:t xml:space="preserve">Uganda Kampala functions as the commercial capital and primary referral hub for East Africa attracting patients from surrounding districts and neighboring nations. Consequently demand for vision-related interventions has surged disproportionately compared to supply capacity. While traditional ophthalmology services remain centralized in public hospitals like Mulago National Referral Hospital private clinics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Advancing Vision Health Systems in Uganda Kampala: An Academic Journal Article Perspective</dc:title>
  <dc:creator/>
  <dc:language>en</dc:language>
  <cp:keywords/>
  <dcterms:created xsi:type="dcterms:W3CDTF">2026-07-29T11:15:23Z</dcterms:created>
  <dcterms:modified xsi:type="dcterms:W3CDTF">2026-07-29T11:15:23Z</dcterms:modified>
</cp:coreProperties>
</file>

<file path=docProps/custom.xml><?xml version="1.0" encoding="utf-8"?>
<Properties xmlns="http://schemas.openxmlformats.org/officeDocument/2006/custom-properties" xmlns:vt="http://schemas.openxmlformats.org/officeDocument/2006/docPropsVTypes"/>
</file>