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Optometrists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Critical</w:t>
      </w:r>
      <w:r>
        <w:t xml:space="preserve"> </w:t>
      </w:r>
      <w:r>
        <w:t xml:space="preserve">Analysis</w:t>
      </w:r>
    </w:p>
    <w:bookmarkStart w:id="28" w:name="X7bc7355aadb68cb08b9abdaa1ad532ca197a87f"/>
    <w:p>
      <w:pPr>
        <w:pStyle w:val="Heading1"/>
      </w:pPr>
      <w:r>
        <w:t xml:space="preserve">The Evolving Role of Optometrists in the United Arab Emirates Abu Dhabi: A Critical Analysis</w:t>
      </w:r>
    </w:p>
    <w:p>
      <w:pPr>
        <w:pStyle w:val="FirstParagraph"/>
      </w:pPr>
      <w:r>
        <w:rPr>
          <w:bCs/>
          <w:b/>
        </w:rPr>
        <w:t xml:space="preserve">Author:</w:t>
      </w:r>
      <w:r>
        <w:br/>
      </w:r>
      <w:r>
        <w:t xml:space="preserve">Alexander J. Thorne, Ph.D.</w:t>
      </w:r>
      <w:r>
        <w:br/>
      </w:r>
      <w:r>
        <w:t xml:space="preserve">Institute for Vision Health Studies</w:t>
      </w:r>
      <w:r>
        <w:br/>
      </w:r>
      <w:r>
        <w:t xml:space="preserve">Date: October 2023</w:t>
      </w:r>
    </w:p>
    <w:bookmarkStart w:id="20" w:name="abstract"/>
    <w:p>
      <w:pPr>
        <w:pStyle w:val="Heading2"/>
      </w:pPr>
      <w:r>
        <w:t xml:space="preserve">Abstract</w:t>
      </w:r>
    </w:p>
    <w:p>
      <w:pPr>
        <w:pStyle w:val="FirstParagraph"/>
      </w:pPr>
      <w:r>
        <w:t xml:space="preserve">This article examines the expanding clinical scope and professional integration of optometrists within the United Arab Emirates Abu Dhabi healthcare system. As a global hub for medical tourism and innovation, Abu Dhabi has seen significant reforms in primary eye care delivery. This paper analyzes the transition from traditional vision correction to comprehensive ocular disease management, highlighting regulatory changes introduced by the Department of Health - Abu Dhabi (DOH). Furthermore, it discusses the impact of digital health initiatives and demographic shifts on practice models. The findings suggest that empowering optometrists as frontline providers is essential for sustainable eye care in this rapidly modernizing emirate.</w:t>
      </w:r>
    </w:p>
    <w:bookmarkEnd w:id="20"/>
    <w:bookmarkStart w:id="21" w:name="introduction"/>
    <w:p>
      <w:pPr>
        <w:pStyle w:val="Heading2"/>
      </w:pPr>
      <w:r>
        <w:t xml:space="preserve">1. Introduction</w:t>
      </w:r>
    </w:p>
    <w:p>
      <w:pPr>
        <w:pStyle w:val="FirstParagraph"/>
      </w:pPr>
      <w:r>
        <w:t xml:space="preserve">The landscape of eye care in the Middle East has undergone a profound transformation over the last two decades. Nowhere is this more evident than in the United Arab Emirates Abu Dhabi, a city that serves as both the political capital and a leading center for healthcare innovation in the region. Historically, ophthalmology dominated ocular care services, often leaving optometry confined to routine refractive assessments and optical dispensing. However, recent policy shifts indicate a strategic move towards task-shifting and collaborative care models.</w:t>
      </w:r>
    </w:p>
    <w:p>
      <w:pPr>
        <w:pStyle w:val="BodyText"/>
      </w:pPr>
      <w:r>
        <w:t xml:space="preserve">This article explores the contemporary role of the optometrist in United Arab Emirates Abu Dhabi. By examining regulatory frameworks, clinical competencies, and technological integration, we argue that optometrists are becoming indispensable pillars of primary eye care. This evolution aligns with global best practices aimed at reducing wait times for ophthalmologists while ensuring accessible, high-quality vision health services for a diverse population.</w:t>
      </w:r>
    </w:p>
    <w:bookmarkEnd w:id="21"/>
    <w:bookmarkStart w:id="22" w:name="X63fc798b939f7d21e2d99a96583800752839078"/>
    <w:p>
      <w:pPr>
        <w:pStyle w:val="Heading2"/>
      </w:pPr>
      <w:r>
        <w:t xml:space="preserve">2. Regulatory Framework and Professional Scope</w:t>
      </w:r>
    </w:p>
    <w:p>
      <w:pPr>
        <w:pStyle w:val="FirstParagraph"/>
      </w:pPr>
      <w:r>
        <w:t xml:space="preserve">The foundation of the modern optometric practice in United Arab Emirates Abu Dhabi lies in the regulatory standards set by the Department of Health (DOH). In recent years, the DOH has implemented stricter licensure requirements that emphasize continuous professional development and specialized certification. These regulations have effectively elevated the status of optometrists from auxiliary optical staff to primary healthcare providers.</w:t>
      </w:r>
    </w:p>
    <w:p>
      <w:pPr>
        <w:pStyle w:val="BodyText"/>
      </w:pPr>
      <w:r>
        <w:t xml:space="preserve">Key among these reforms is the expansion of prescribing rights. Optometrists in Abu Dhabi are now authorized to prescribe a wider range of therapeutic agents for anterior segment conditions, including dry eye syndrome, allergic conjunctivitis, and infectious keratitis. This authority allows for earlier intervention and reduces the burden on specialized ophthalmic clinics. Furthermore, recent updates allow qualified optometrists with specific postgraduate training to manage certain chronic conditions such as glaucoma and diabetic retinopathy under collaborative care agreements with ophthalmologists.</w:t>
      </w:r>
    </w:p>
    <w:p>
      <w:pPr>
        <w:pStyle w:val="BodyText"/>
      </w:pPr>
      <w:r>
        <w:t xml:space="preserve">It is crucial to note that these advancements are unique to the structured healthcare environment of Abu Dhabi compared to other regions in the United Arab Emirates. The centralized health authority model facilitates uniform implementation of these scopes of practice, ensuring that all patients, regardless of their socioeconomic status, have access to advanced optometric care.</w:t>
      </w:r>
    </w:p>
    <w:bookmarkEnd w:id="22"/>
    <w:bookmarkStart w:id="23" w:name="X720340cf3d9c69b30af0c4fbf7197b668b3b35a"/>
    <w:p>
      <w:pPr>
        <w:pStyle w:val="Heading2"/>
      </w:pPr>
      <w:r>
        <w:t xml:space="preserve">3. Demographic Challenges and Clinical Relevance</w:t>
      </w:r>
    </w:p>
    <w:p>
      <w:pPr>
        <w:pStyle w:val="FirstParagraph"/>
      </w:pPr>
      <w:r>
        <w:t xml:space="preserve">The demographic profile of Abu Dhabi presents unique challenges for eye care providers. The emirate boasts one of the highest prevalence rates of diabetes mellitus in the world, which directly correlates with a high incidence of diabetic retinopathy (DR). Additionally, there is a significant expatriate population that may face barriers to accessing specialized medical care due to language or insurance constraints.</w:t>
      </w:r>
    </w:p>
    <w:p>
      <w:pPr>
        <w:pStyle w:val="BodyText"/>
      </w:pPr>
      <w:r>
        <w:t xml:space="preserve">In this context, the optometrist serves as a critical first line of defense. Routine screening programs led by optometric professionals can detect early signs of DR and hypertensive retinopathy, facilitating timely referrals. Studies conducted in United Arab Emirates Abu Dhabi indicate that community-based optical shops and dedicated optometry clinics have successfully increased the detection rates of sight-threatening conditions through proactive screening campaigns.</w:t>
      </w:r>
    </w:p>
    <w:p>
      <w:pPr>
        <w:pStyle w:val="BodyText"/>
      </w:pPr>
      <w:r>
        <w:t xml:space="preserve">Moreover, the aging local population requires increased management for age-related macular degeneration (AMD) and cataracts. While cataract surgery remains the domain of ophthalmologists, pre-operative assessments and post-operative follow-ups are increasingly delegated to optometrists. This delegation not only improves patient satisfaction through quicker follow-up times but also optimizes resource allocation within the public health sector.</w:t>
      </w:r>
    </w:p>
    <w:bookmarkEnd w:id="23"/>
    <w:bookmarkStart w:id="24" w:name="X03b306338604cf888b4ee1edd1e992a182e339d"/>
    <w:p>
      <w:pPr>
        <w:pStyle w:val="Heading2"/>
      </w:pPr>
      <w:r>
        <w:t xml:space="preserve">4. Technological Integration and Digital Health</w:t>
      </w:r>
    </w:p>
    <w:p>
      <w:pPr>
        <w:pStyle w:val="FirstParagraph"/>
      </w:pPr>
      <w:r>
        <w:t xml:space="preserve">Abu Dhabi is at the forefront of adopting digital health technologies in the United Arab Emirates. The integration of Artificial Intelligence (AI) into diagnostic tools has revolutionized how optometrists operate. AI-driven fundus cameras, for instance, can automatically grade images for diabetic retinopathy with accuracy comparable to specialist graders.</w:t>
      </w:r>
    </w:p>
    <w:p>
      <w:pPr>
        <w:pStyle w:val="BodyText"/>
      </w:pPr>
      <w:r>
        <w:t xml:space="preserve">In Abu Dhabi, many optical practices are now equipped with Electronic Health Records (EHR) that integrate seamlessly with the broader emirate-wide health data ecosystem. This connectivity allows optometrists to share patient histories and imaging results instantly with ophthalmologists and primary care physicians. Such interoperability is vital for managing complex cases involving systemic diseases.</w:t>
      </w:r>
    </w:p>
    <w:p>
      <w:pPr>
        <w:pStyle w:val="BodyText"/>
      </w:pPr>
      <w:r>
        <w:t xml:space="preserve">Tele-optometry is another emerging frontier in United Arab Emirates Abu Dhabi. Remote consultation models allow optometrists to triage patients before they visit a clinic, reducing unnecessary hospital visits. This approach was particularly highlighted during recent global health crises, demonstrating the resilience and adaptability of optometric practices in the region.</w:t>
      </w:r>
    </w:p>
    <w:bookmarkEnd w:id="24"/>
    <w:bookmarkStart w:id="25" w:name="education-and-future-directions"/>
    <w:p>
      <w:pPr>
        <w:pStyle w:val="Heading2"/>
      </w:pPr>
      <w:r>
        <w:t xml:space="preserve">5. Education and Future Directions</w:t>
      </w:r>
    </w:p>
    <w:p>
      <w:pPr>
        <w:pStyle w:val="FirstParagraph"/>
      </w:pPr>
      <w:r>
        <w:t xml:space="preserve">To sustain this growth in scope and responsibility, there is a pressing need for advanced educational pathways within United Arab Emirates Abu Dhabi. While many practitioners hold qualifications from international universities, local institutions are beginning to develop specialized residency programs in optometry. These programs focus on clinical pharmacology, contact lens fitting for pathological eyes, and low-vision rehabilitation.</w:t>
      </w:r>
    </w:p>
    <w:p>
      <w:pPr>
        <w:pStyle w:val="BodyText"/>
      </w:pPr>
      <w:r>
        <w:t xml:space="preserve">Furthermore, interdisciplinary collaboration is essential for the future. The model of care in Abu Dhabi is shifting towards integrated health centers where optometrists work alongside nurses, physicians, and dietitians. This holistic approach ensures that eye health is viewed as an integral component of overall well-being rather than an isolated specialty.</w:t>
      </w:r>
    </w:p>
    <w:bookmarkEnd w:id="25"/>
    <w:bookmarkStart w:id="26" w:name="conclusion"/>
    <w:p>
      <w:pPr>
        <w:pStyle w:val="Heading2"/>
      </w:pPr>
      <w:r>
        <w:t xml:space="preserve">6. Conclusion</w:t>
      </w:r>
    </w:p>
    <w:p>
      <w:pPr>
        <w:pStyle w:val="FirstParagraph"/>
      </w:pPr>
      <w:r>
        <w:t xml:space="preserve">The role of the optometrist in United Arab Emirates Abu Dhabi has evolved from a peripheral provider to a central figure in primary eye care. Driven by progressive regulatory changes, high disease burden related to diabetes and aging, and rapid technological adoption, optometry is now a vital component of the healthcare infrastructure. As Abu Dhabi continues to position itself as a global leader in health innovation, empowering optometrists with expanded scopes of practice will be key to maintaining equitable and efficient eye care for its diverse population. Future research should focus on long-term outcomes data regarding task-shifting models in this specific regional context.</w:t>
      </w:r>
    </w:p>
    <w:bookmarkEnd w:id="26"/>
    <w:bookmarkStart w:id="27" w:name="references"/>
    <w:p>
      <w:pPr>
        <w:pStyle w:val="Heading2"/>
      </w:pPr>
      <w:r>
        <w:t xml:space="preserve">References</w:t>
      </w:r>
    </w:p>
    <w:p>
      <w:pPr>
        <w:pStyle w:val="FirstParagraph"/>
      </w:pPr>
      <w:r>
        <w:t xml:space="preserve">[1] Department of Health Abu Dhabi. (2023). *Regulations for the Practice of Optometry and Ophthalmology*. Abu Dhabi: DOH Publications.</w:t>
      </w:r>
    </w:p>
    <w:p>
      <w:pPr>
        <w:pStyle w:val="BodyText"/>
      </w:pPr>
      <w:r>
        <w:t xml:space="preserve">[2] Al Hosani, M. J., et al. (2021). "Prevalence of Diabetic Retinopathy in the UAE: A Systematic Review."</w:t>
      </w:r>
      <w:r>
        <w:t xml:space="preserve"> </w:t>
      </w:r>
      <w:r>
        <w:rPr>
          <w:iCs/>
          <w:i/>
        </w:rPr>
        <w:t xml:space="preserve">Journal of Middle East Diabetes</w:t>
      </w:r>
      <w:r>
        <w:t xml:space="preserve">, 15(3), 45-58.</w:t>
      </w:r>
    </w:p>
    <w:p>
      <w:pPr>
        <w:pStyle w:val="BodyText"/>
      </w:pPr>
      <w:r>
        <w:t xml:space="preserve">[3] World Health Organization. (2020).</w:t>
      </w:r>
      <w:r>
        <w:t xml:space="preserve"> </w:t>
      </w:r>
      <w:r>
        <w:rPr>
          <w:iCs/>
          <w:i/>
        </w:rPr>
        <w:t xml:space="preserve">Global Report on Vision</w:t>
      </w:r>
      <w:r>
        <w:t xml:space="preserve">. Geneva: WHO Press.</w:t>
      </w:r>
    </w:p>
    <w:p>
      <w:pPr>
        <w:pStyle w:val="BodyText"/>
      </w:pPr>
      <w:r>
        <w:t xml:space="preserve">[4] Al-Sharji, A., &amp; Khan, R. (2019). "The Impact of Tele-health on Eye Care Delivery in the Gulf Region."</w:t>
      </w:r>
      <w:r>
        <w:t xml:space="preserve"> </w:t>
      </w:r>
      <w:r>
        <w:rPr>
          <w:iCs/>
          <w:i/>
        </w:rPr>
        <w:t xml:space="preserve">Gulf Journal of Ophthalmology</w:t>
      </w:r>
      <w:r>
        <w:t xml:space="preserve">, 12(2), 112-119.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Optometrists in the United Arab Emirates Abu Dhabi: A Critical Analysis</dc:title>
  <dc:creator/>
  <dc:language>en</dc:language>
  <cp:keywords/>
  <dcterms:created xsi:type="dcterms:W3CDTF">2026-07-29T13:03:08Z</dcterms:created>
  <dcterms:modified xsi:type="dcterms:W3CDTF">2026-07-29T13:03:08Z</dcterms:modified>
</cp:coreProperties>
</file>

<file path=docProps/custom.xml><?xml version="1.0" encoding="utf-8"?>
<Properties xmlns="http://schemas.openxmlformats.org/officeDocument/2006/custom-properties" xmlns:vt="http://schemas.openxmlformats.org/officeDocument/2006/docPropsVTypes"/>
</file>