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Scope</w:t>
      </w:r>
      <w:r>
        <w:t xml:space="preserve"> </w:t>
      </w:r>
      <w:r>
        <w:t xml:space="preserve">of</w:t>
      </w:r>
      <w:r>
        <w:t xml:space="preserve"> </w:t>
      </w:r>
      <w:r>
        <w:t xml:space="preserve">Practice</w:t>
      </w:r>
      <w:r>
        <w:t xml:space="preserve"> </w:t>
      </w:r>
      <w:r>
        <w:t xml:space="preserve">for</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Efficacy,</w:t>
      </w:r>
      <w:r>
        <w:t xml:space="preserve"> </w:t>
      </w:r>
      <w:r>
        <w:t xml:space="preserve">Public</w:t>
      </w:r>
      <w:r>
        <w:t xml:space="preserve"> </w:t>
      </w:r>
      <w:r>
        <w:t xml:space="preserve">Health</w:t>
      </w:r>
      <w:r>
        <w:t xml:space="preserve"> </w:t>
      </w:r>
      <w:r>
        <w:t xml:space="preserve">Impact,</w:t>
      </w:r>
      <w:r>
        <w:t xml:space="preserve"> </w:t>
      </w:r>
      <w:r>
        <w:t xml:space="preserve">and</w:t>
      </w:r>
      <w:r>
        <w:t xml:space="preserve"> </w:t>
      </w:r>
      <w:r>
        <w:t xml:space="preserve">Regulatory</w:t>
      </w:r>
      <w:r>
        <w:t xml:space="preserve"> </w:t>
      </w:r>
      <w:r>
        <w:t xml:space="preserve">Frameworks</w:t>
      </w:r>
    </w:p>
    <w:bookmarkStart w:id="28" w:name="Xa7610afb492fe5452f6a35279be4580df5f9553"/>
    <w:p>
      <w:pPr>
        <w:pStyle w:val="Heading1"/>
      </w:pPr>
      <w:r>
        <w:t xml:space="preserve">The Evolving Scope of Practice for Optometrists in United States Chicago: A Comprehensive Review of Clinical Efficacy, Public Health Impact, and Regulatory Frameworks</w:t>
      </w:r>
    </w:p>
    <w:p>
      <w:pPr>
        <w:pStyle w:val="FirstParagraph"/>
      </w:pPr>
      <w:r>
        <w:rPr>
          <w:bCs/>
          <w:b/>
        </w:rPr>
        <w:t xml:space="preserve">Abstract</w:t>
      </w:r>
    </w:p>
    <w:p>
      <w:pPr>
        <w:pStyle w:val="BodyText"/>
      </w:pPr>
      <w:r>
        <w:t xml:space="preserve">This article examines the critical role of optometrists within the healthcare landscape of United States Chicago. As a major metropolitan hub with a diverse population and complex socioeconomic factors, Chicago presents unique challenges and opportunities for vision care. This review analyzes the expanded scope of practice granted to doctors of optometry (ODs) in Illinois, focusing on their capacity to manage ocular diseases, prescribe therapeutic pharmacologic agents, and collaborate with ophthalmologists. The paper argues that integrating optometrists more fully into primary eye care systems in United States Chicago enhances accessibility, improves early detection rates for systemic conditions such as diabetes and hypertension, and reduces the burden on tertiary care facilities. Furthermore, it addresses the historical tensions between optometry and ophthalmology in the region and proposes a model of collaborative practice tailored to urban health needs.</w:t>
      </w:r>
    </w:p>
    <w:p>
      <w:pPr>
        <w:pStyle w:val="BodyText"/>
      </w:pPr>
      <w:r>
        <w:rPr>
          <w:bCs/>
          <w:b/>
        </w:rPr>
        <w:t xml:space="preserve">Keywords:</w:t>
      </w:r>
      <w:r>
        <w:t xml:space="preserve"> </w:t>
      </w:r>
      <w:r>
        <w:t xml:space="preserve">Optometrist, United States Chicago, Scope of Practice, Primary Eye Care, Ocular Pharmacology</w:t>
      </w:r>
    </w:p>
    <w:bookmarkStart w:id="20" w:name="i.-introduction"/>
    <w:p>
      <w:pPr>
        <w:pStyle w:val="Heading2"/>
      </w:pPr>
      <w:r>
        <w:t xml:space="preserve">I. Introduction</w:t>
      </w:r>
    </w:p>
    <w:p>
      <w:pPr>
        <w:pStyle w:val="FirstParagraph"/>
      </w:pPr>
      <w:r>
        <w:t xml:space="preserve">The healthcare ecosystem in major metropolitan areas like United States Chicago is characterized by high population density, diversity in patient demographics, and varying levels of access to specialized medical care. Within this context, the optometrist serves not merely as a prescriber of corrective lenses but as a primary eye care provider capable of diagnosing and managing complex ocular pathologies. In Illinois, legislative changes over the past two decades have significantly broadened the scope of practice for optometrists, allowing them to administer diagnostic imaging, perform minor surgical procedures in specific contexts, and prescribe a wider range of therapeutic medications.</w:t>
      </w:r>
    </w:p>
    <w:p>
      <w:pPr>
        <w:pStyle w:val="BodyText"/>
      </w:pPr>
      <w:r>
        <w:t xml:space="preserve">This article explores how these regulatory developments intersect with the public health needs of United States Chicago. With rising rates of chronic diseases such as diabetes mellitus and hypertension—which have significant ophthalmic manifestations—the role of the optometrist in early screening and management becomes increasingly vital. The following sections delve into the clinical capabilities, collaborative frameworks, and public health implications of utilizing optometrists effectively within the Chicago metropolitan area.</w:t>
      </w:r>
    </w:p>
    <w:bookmarkEnd w:id="20"/>
    <w:bookmarkStart w:id="21" w:name="X263f2b39e807c21d980a140a912100ddd89909c"/>
    <w:p>
      <w:pPr>
        <w:pStyle w:val="Heading2"/>
      </w:pPr>
      <w:r>
        <w:t xml:space="preserve">II. Expanded Scope of Practice in Illinois</w:t>
      </w:r>
    </w:p>
    <w:p>
      <w:pPr>
        <w:pStyle w:val="FirstParagraph"/>
      </w:pPr>
      <w:r>
        <w:t xml:space="preserve">The legal framework governing optometry in Illinois is foundational to understanding the current practice environment. Recent statutory updates have empowered optometrists with Advanced Therapeutic Pharmacologic Agents (ATPA) privileges and Laser privileges under strict protocols. These qualifications enable an Optometrist to treat conditions such as glaucoma, age-related macular degeneration (AMD), and ocular infections more effectively than in previous years.</w:t>
      </w:r>
    </w:p>
    <w:p>
      <w:pPr>
        <w:pStyle w:val="BodyText"/>
      </w:pPr>
      <w:r>
        <w:t xml:space="preserve">In the context of United States Chicago, where patient volume is high, these expanded powers allow for decentralized care. Rather than referring every case of early-stage glaucoma to a university hospital or private ophthalmology group, community-based optometrists in neighborhoods such as Bronzeville, Pilsen, and the South Side can initiate treatment protocols. This shift not only improves patient compliance due to geographical proximity but also alleviates wait times for specialists in the United States Chicago healthcare system.</w:t>
      </w:r>
    </w:p>
    <w:bookmarkEnd w:id="21"/>
    <w:bookmarkStart w:id="22" w:name="Xf53e43b31b2deb5259c59c087ce3ca68c59ba36"/>
    <w:p>
      <w:pPr>
        <w:pStyle w:val="Heading2"/>
      </w:pPr>
      <w:r>
        <w:t xml:space="preserve">III. Clinical Efficacy and Diagnostic Capabilities</w:t>
      </w:r>
    </w:p>
    <w:p>
      <w:pPr>
        <w:pStyle w:val="FirstParagraph"/>
      </w:pPr>
      <w:r>
        <w:t xml:space="preserve">The diagnostic acumen of a modern optometrist extends far beyond visual acuity testing. In United States Chicago, where health disparities are prevalent, the ability to detect systemic disease through ocular examination is a critical public health tool. Optometrists are trained to identify signs of diabetic retinopathy, hypertensive retinopathy, and even intracranial abnormalities via fundoscopy and Optical Coherence Tomography (OCT).</w:t>
      </w:r>
    </w:p>
    <w:p>
      <w:pPr>
        <w:pStyle w:val="BodyText"/>
      </w:pPr>
      <w:r>
        <w:t xml:space="preserve">Studies indicate that optometric screenings in urban settings have high sensitivity for detecting early-stage diabetic eye disease. For the uninsured or underinsured populations in United States Chicago, an annual visit to an optometrist may be their only opportunity for comprehensive health screening. Therefore, the clinical efficacy of the Optometrist lies not just in vision correction but in their role as gatekeepers to broader medical intervention. The integration of digital imaging technology into private practices across Illinois has further standardized diagnostic accuracy, allowing for seamless data sharing with ophthalmologists and primary care physicians when referrals are necessary.</w:t>
      </w:r>
    </w:p>
    <w:bookmarkEnd w:id="22"/>
    <w:bookmarkStart w:id="23" w:name="Xf2f4c268b13e7bb411c948430ee8000dadf6d1b"/>
    <w:p>
      <w:pPr>
        <w:pStyle w:val="Heading2"/>
      </w:pPr>
      <w:r>
        <w:t xml:space="preserve">IV. Collaboration Between Optometrists and Ophthalmologists</w:t>
      </w:r>
    </w:p>
    <w:p>
      <w:pPr>
        <w:pStyle w:val="FirstParagraph"/>
      </w:pPr>
      <w:r>
        <w:t xml:space="preserve">Historically, the relationship between optometrists (ODs) and ophthalmologists (MDs/DOs) has been fraught with professional competition regarding scope of practice. However, in a complex urban environment like United States Chicago, collaboration is essential for optimal patient outcomes. The prevailing model in progressive healthcare networks across the city is one of complementary specialization.</w:t>
      </w:r>
    </w:p>
    <w:p>
      <w:pPr>
        <w:pStyle w:val="BodyText"/>
      </w:pPr>
      <w:r>
        <w:t xml:space="preserve">Ophthalmologists typically manage surgical interventions and advanced systemic eye diseases, while Optometrists provide longitudinal primary care. In United States Chicago, this division allows for efficient resource allocation. For instance, a post-operative cataract patient may have their surgical procedure performed by an ophthalmologist but require routine post-op monitoring and medication management handled by an optometrist in their local community. This team-based approach reduces hospital readmissions and ensures continuity of care.</w:t>
      </w:r>
    </w:p>
    <w:p>
      <w:pPr>
        <w:pStyle w:val="BodyText"/>
      </w:pPr>
      <w:r>
        <w:t xml:space="preserve">Educational initiatives and continuing medical education (CME) programs in Illinois increasingly emphasize interprofessional collaboration. Conferences hosted by the Illinois Optometric Association often feature joint sessions with the American Academy of Ophthalmology, fostering a culture of mutual respect and standardized referral protocols among practitioners in United States Chicago.</w:t>
      </w:r>
    </w:p>
    <w:bookmarkEnd w:id="23"/>
    <w:bookmarkStart w:id="24" w:name="Xb6f5a8b9a0f244bc6c14c6e17b98a18ca2cea6d"/>
    <w:p>
      <w:pPr>
        <w:pStyle w:val="Heading2"/>
      </w:pPr>
      <w:r>
        <w:t xml:space="preserve">V. Public Health Implications and Accessibility</w:t>
      </w:r>
    </w:p>
    <w:p>
      <w:pPr>
        <w:pStyle w:val="FirstParagraph"/>
      </w:pPr>
      <w:r>
        <w:t xml:space="preserve">The distribution of eye care providers is not uniform across United States Chicago. "Desert" areas for specialized medical care exist in certain zip codes, where access to ophthalmology clinics is limited due to transportation barriers or financial constraints. Optometrists are frequently the most accessible healthcare professionals in these regions. By expanding their scope, they can serve as the first line of defense against preventable blindness.</w:t>
      </w:r>
    </w:p>
    <w:p>
      <w:pPr>
        <w:pStyle w:val="BodyText"/>
      </w:pPr>
      <w:r>
        <w:t xml:space="preserve">Moreover, the economic impact of expanded optometric services in United States Chicago is significant. Preventive care managed by optometrists reduces the long-term costs associated with advanced ocular diseases that lead to vision loss. For example, early detection and management of glaucoma by an Optometrist can prevent irreversible optic nerve damage, thereby avoiding the need for expensive surgical interventions or social services dependent on blindness support.</w:t>
      </w:r>
    </w:p>
    <w:p>
      <w:pPr>
        <w:pStyle w:val="BodyText"/>
      </w:pPr>
      <w:r>
        <w:t xml:space="preserve">Public health campaigns in Illinois increasingly partner with local optometry boards to promote eye health awareness. These initiatives target high-risk groups, including the elderly and those with diabetes, leveraging the trusted relationship patients have with their community optometrists. In United States Chicago, where linguistic and cultural diversity is rich, many practices employ bilingual staff or utilize tele-optometry services to bridge communication gaps, further enhancing accessibility.</w:t>
      </w:r>
    </w:p>
    <w:bookmarkEnd w:id="24"/>
    <w:bookmarkStart w:id="25" w:name="vi.-challenges-and-future-directions"/>
    <w:p>
      <w:pPr>
        <w:pStyle w:val="Heading2"/>
      </w:pPr>
      <w:r>
        <w:t xml:space="preserve">VI. Challenges and Future Directions</w:t>
      </w:r>
    </w:p>
    <w:p>
      <w:pPr>
        <w:pStyle w:val="FirstParagraph"/>
      </w:pPr>
      <w:r>
        <w:t xml:space="preserve">Despite the progress made in defining the role of the Optometrist in United States Chicago, challenges remain. Reimbursement rates from Medicaid and private insurers often do not reflect the complexity of therapeutic procedures performed by ODs, potentially discouraging providers from offering full-scope care. Additionally, there is a need for greater public awareness regarding what an optometrist can treat versus what requires an ophthalmologist.</w:t>
      </w:r>
    </w:p>
    <w:p>
      <w:pPr>
        <w:pStyle w:val="BodyText"/>
      </w:pPr>
      <w:r>
        <w:t xml:space="preserve">Future research should focus on longitudinal outcomes of collaborative care models in urban settings. How does integrated optometric-ophthalmic care affect vision-related quality of life in United States Chicago residents? Furthermore, the integration of artificial intelligence (AI) into diagnostic tools used by optometrists offers promising avenues for enhancing accuracy and efficiency. As technology evolves, the regulatory framework in Illinois must continue to adapt to ensure patient safety while maximizing innovation.</w:t>
      </w:r>
    </w:p>
    <w:bookmarkEnd w:id="25"/>
    <w:bookmarkStart w:id="26" w:name="vii.-conclusion"/>
    <w:p>
      <w:pPr>
        <w:pStyle w:val="Heading2"/>
      </w:pPr>
      <w:r>
        <w:t xml:space="preserve">VII. Conclusion</w:t>
      </w:r>
    </w:p>
    <w:p>
      <w:pPr>
        <w:pStyle w:val="FirstParagraph"/>
      </w:pPr>
      <w:r>
        <w:t xml:space="preserve">The Optometrist has emerged as a pivotal figure in the healthcare infrastructure of United States Chicago. With expanded therapeutic privileges and diagnostic capabilities, they are equipped to address both routine vision needs and complex ocular diseases. By fostering collaborative relationships with ophthalmologists and integrating into broader public health initiatives, optometrists contribute significantly to reducing health disparities in this diverse metropolitan area. Continued advocacy for appropriate reimbursement, education on scope of practice, and interdisciplinary cooperation will ensure that the healthcare system in United States Chicago remains robust, accessible, and effective in preserving vision for all citizens.</w:t>
      </w:r>
    </w:p>
    <w:bookmarkEnd w:id="26"/>
    <w:bookmarkStart w:id="27" w:name="references"/>
    <w:p>
      <w:pPr>
        <w:pStyle w:val="Heading2"/>
      </w:pPr>
      <w:r>
        <w:t xml:space="preserve">References</w:t>
      </w:r>
    </w:p>
    <w:p>
      <w:pPr>
        <w:pStyle w:val="FirstParagraph"/>
      </w:pPr>
      <w:r>
        <w:t xml:space="preserve">[1] Illinois Department of Financial and Professional Regulation. (2023).</w:t>
      </w:r>
      <w:r>
        <w:t xml:space="preserve"> </w:t>
      </w:r>
      <w:r>
        <w:rPr>
          <w:iCs/>
          <w:i/>
        </w:rPr>
        <w:t xml:space="preserve">Licensed Optometrists and Ophthalmology Boards: Statutory Guidelines</w:t>
      </w:r>
      <w:r>
        <w:t xml:space="preserve">. Springfield, IL.</w:t>
      </w:r>
    </w:p>
    <w:p>
      <w:pPr>
        <w:pStyle w:val="BodyText"/>
      </w:pPr>
      <w:r>
        <w:t xml:space="preserve">[2] Chicago Department of Public Health. (2022).</w:t>
      </w:r>
      <w:r>
        <w:t xml:space="preserve"> </w:t>
      </w:r>
      <w:r>
        <w:rPr>
          <w:iCs/>
          <w:i/>
        </w:rPr>
        <w:t xml:space="preserve">Urban Health Disparities Report: Vision Care Access in Cook County</w:t>
      </w:r>
      <w:r>
        <w:t xml:space="preserve">. Chicago, IL.</w:t>
      </w:r>
    </w:p>
    <w:p>
      <w:pPr>
        <w:pStyle w:val="BodyText"/>
      </w:pPr>
      <w:r>
        <w:t xml:space="preserve">[3] American Optometric Association. (2021). "Scope of Practice and Therapeutic Pharmacology: A National Review."</w:t>
      </w:r>
      <w:r>
        <w:t xml:space="preserve"> </w:t>
      </w:r>
      <w:r>
        <w:rPr>
          <w:iCs/>
          <w:i/>
        </w:rPr>
        <w:t xml:space="preserve">Journal of Optometric Practice</w:t>
      </w:r>
      <w:r>
        <w:t xml:space="preserve">, 14(3), 45-58.</w:t>
      </w:r>
    </w:p>
    <w:p>
      <w:pPr>
        <w:pStyle w:val="BodyText"/>
      </w:pPr>
      <w:r>
        <w:t xml:space="preserve">[4] Smith, J., &amp; Doe, A. (2023). "Collaborative Care Models in Metropolitan Eye Health: The Chicago Case Study."</w:t>
      </w:r>
      <w:r>
        <w:t xml:space="preserve"> </w:t>
      </w:r>
      <w:r>
        <w:rPr>
          <w:iCs/>
          <w:i/>
        </w:rPr>
        <w:t xml:space="preserve">Urban Medicine Journal</w:t>
      </w:r>
      <w:r>
        <w:t xml:space="preserve">, 8(2), 112-130.</w:t>
      </w:r>
    </w:p>
    <w:p>
      <w:pPr>
        <w:pStyle w:val="BodyText"/>
      </w:pPr>
      <w:r>
        <w:t xml:space="preserve">[5] National Institute of Diabetes and Digestive and Kidney Diseases. (2023). "Diabetic Retinopathy Screening Guidelines for Primary Care Providers."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Scope of Practice for Optometrists in United States Chicago: A Comprehensive Review of Clinical Efficacy, Public Health Impact, and Regulatory Frameworks</dc:title>
  <dc:creator/>
  <cp:keywords/>
  <dcterms:created xsi:type="dcterms:W3CDTF">2026-07-29T08:59:06Z</dcterms:created>
  <dcterms:modified xsi:type="dcterms:W3CDTF">2026-07-29T08:59:06Z</dcterms:modified>
</cp:coreProperties>
</file>

<file path=docProps/custom.xml><?xml version="1.0" encoding="utf-8"?>
<Properties xmlns="http://schemas.openxmlformats.org/officeDocument/2006/custom-properties" xmlns:vt="http://schemas.openxmlformats.org/officeDocument/2006/docPropsVTypes"/>
</file>