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Clinical</w:t>
      </w:r>
      <w:r>
        <w:t xml:space="preserve"> </w:t>
      </w:r>
      <w:r>
        <w:t xml:space="preserve">Integration,</w:t>
      </w:r>
      <w:r>
        <w:t xml:space="preserve"> </w:t>
      </w:r>
      <w:r>
        <w:t xml:space="preserve">Public</w:t>
      </w:r>
      <w:r>
        <w:t xml:space="preserve"> </w:t>
      </w:r>
      <w:r>
        <w:t xml:space="preserve">Health,</w:t>
      </w:r>
      <w:r>
        <w:t xml:space="preserve"> </w:t>
      </w:r>
      <w:r>
        <w:t xml:space="preserve">and</w:t>
      </w:r>
      <w:r>
        <w:t xml:space="preserve"> </w:t>
      </w:r>
      <w:r>
        <w:t xml:space="preserve">Socioeconomic</w:t>
      </w:r>
      <w:r>
        <w:t xml:space="preserve"> </w:t>
      </w:r>
      <w:r>
        <w:t xml:space="preserve">Determinants</w:t>
      </w:r>
    </w:p>
    <w:bookmarkStart w:id="32" w:name="X63d0c6cf1b11910104821875d9d19b931ba09e1"/>
    <w:p>
      <w:pPr>
        <w:pStyle w:val="Heading1"/>
      </w:pPr>
      <w:r>
        <w:t xml:space="preserve">The Evolving Role of the Optometrist in United States Los Angeles:</w:t>
      </w:r>
      <w:r>
        <w:br/>
      </w:r>
      <w:r>
        <w:t xml:space="preserve">Clinical Integration, Public Health, and Socioeconomic Determinants</w:t>
      </w:r>
    </w:p>
    <w:p>
      <w:pPr>
        <w:pStyle w:val="FirstParagraph"/>
      </w:pPr>
      <w:r>
        <w:rPr>
          <w:iCs/>
          <w:i/>
          <w:bCs/>
          <w:b/>
        </w:rPr>
        <w:t xml:space="preserve">American Journal of Ophthalmic Vision Science</w:t>
      </w:r>
      <w:r>
        <w:br/>
      </w:r>
      <w:r>
        <w:t xml:space="preserve">Volume 42, Issue 3 | DOI: 10.1234/ajovs.2023.09</w:t>
      </w:r>
      <w:r>
        <w:br/>
      </w:r>
      <w:r>
        <w:t xml:space="preserve">Date of Publication: October 15, 2023</w:t>
      </w:r>
    </w:p>
    <w:p>
      <w:r>
        <w:pict>
          <v:rect style="width:0;height:1.5pt" o:hralign="center" o:hrstd="t" o:hr="t"/>
        </w:pict>
      </w:r>
    </w:p>
    <w:bookmarkStart w:id="20" w:name="abstract"/>
    <w:p>
      <w:pPr>
        <w:pStyle w:val="Heading3"/>
      </w:pPr>
      <w:r>
        <w:t xml:space="preserve">Abstract</w:t>
      </w:r>
    </w:p>
    <w:p>
      <w:pPr>
        <w:pStyle w:val="FirstParagraph"/>
      </w:pPr>
      <w:r>
        <w:t xml:space="preserve">The landscape of eye care delivery in the United States has undergone significant transformation over the past two decades, driven by evolving scope-of-practice laws, demographic shifts, and technological advancements. This article examines the specific role of the optometrist within the complex healthcare ecosystem of Los Angeles, California. As a hub for diverse populations and advanced medical research, Los Angeles presents unique challenges and opportunities for primary eye care providers. This study analyzes recent data regarding patient outcomes in diabetic retinopathy screening, management of anterior segment diseases, and interprofessional collaboration with ophthalmologists in urban settings. Findings suggest that expanded practice rights for optometrists in Los Angeles contribute significantly to reducing wait times and improving access to care among underserved communities. However, systemic barriers related to insurance reimbursement parity and fragmented electronic health record systems remain obstacles. The article concludes with recommendations for policy adjustments to further integrate the optometrist into the broader primary care framework in United States Los Angeles.</w:t>
      </w:r>
    </w:p>
    <w:bookmarkEnd w:id="20"/>
    <w:p>
      <w:pPr>
        <w:pStyle w:val="BodyText"/>
      </w:pPr>
      <w:r>
        <w:rPr>
          <w:bCs/>
          <w:b/>
        </w:rPr>
        <w:t xml:space="preserve">Keywords:</w:t>
      </w:r>
      <w:r>
        <w:t xml:space="preserve"> </w:t>
      </w:r>
      <w:r>
        <w:t xml:space="preserve">Optometrist, United States Los Angeles, Scope of Practice, Diabetic Retinopathy, Interprofessional Collaboration, Public Health Equity.</w:t>
      </w:r>
    </w:p>
    <w:bookmarkStart w:id="21" w:name="introduction"/>
    <w:p>
      <w:pPr>
        <w:pStyle w:val="Heading2"/>
      </w:pPr>
      <w:r>
        <w:t xml:space="preserve">1. Introduction</w:t>
      </w:r>
    </w:p>
    <w:p>
      <w:pPr>
        <w:pStyle w:val="FirstParagraph"/>
      </w:pPr>
      <w:r>
        <w:t xml:space="preserve">The healthcare system in the United States is characterized by its complexity and fragmentation. Within this system, vision care has traditionally occupied a distinct niche separate from general medical care. However, the distinction between "eyes" and "body" is increasingly recognized as artificial, particularly given the high prevalence of systemic conditions such as diabetes mellitus and hypertension that manifest in ocular tissues. In this context, the</w:t>
      </w:r>
      <w:r>
        <w:t xml:space="preserve"> </w:t>
      </w:r>
      <w:r>
        <w:rPr>
          <w:bCs/>
          <w:b/>
        </w:rPr>
        <w:t xml:space="preserve">Optometrist</w:t>
      </w:r>
      <w:r>
        <w:t xml:space="preserve"> </w:t>
      </w:r>
      <w:r>
        <w:t xml:space="preserve">has emerged not merely as a prescriber of refractive correction but as a vital primary care provider for visual health.</w:t>
      </w:r>
    </w:p>
    <w:p>
      <w:pPr>
        <w:pStyle w:val="BodyText"/>
      </w:pPr>
      <w:r>
        <w:rPr>
          <w:bCs/>
          <w:b/>
        </w:rPr>
        <w:t xml:space="preserve">United States Los Angeles</w:t>
      </w:r>
      <w:r>
        <w:t xml:space="preserve">, comprising both the city and greater metropolitan area, represents one of the most diverse and populous healthcare markets in the nation. With over four million residents in the city proper and more than ten million in the broader region, Los Angeles faces significant disparities in health access. The density of medical facilities is high, yet accessibility remains unequal due to socioeconomic factors. It is within this specific geographic and demographic context that we must evaluate the efficacy, necessity, and future trajectory of optometric practice.</w:t>
      </w:r>
    </w:p>
    <w:p>
      <w:pPr>
        <w:pStyle w:val="BodyText"/>
      </w:pPr>
      <w:r>
        <w:t xml:space="preserve">The primary objective of this article is to critically assess the current contributions of optometrists in Los Angeles. We aim to explore how recent legislative expansions in California’s scope-of-practice laws have empowered optometrists to manage medical eye diseases more independently, thereby alleviating pressure on ophthalmologists and enhancing public health outcomes.</w:t>
      </w:r>
    </w:p>
    <w:bookmarkEnd w:id="21"/>
    <w:bookmarkStart w:id="22" w:name="methodology"/>
    <w:p>
      <w:pPr>
        <w:pStyle w:val="Heading2"/>
      </w:pPr>
      <w:r>
        <w:t xml:space="preserve">2. Methodology</w:t>
      </w:r>
    </w:p>
    <w:p>
      <w:pPr>
        <w:pStyle w:val="FirstParagraph"/>
      </w:pPr>
      <w:r>
        <w:t xml:space="preserve">This review utilizes a mixed-methods approach, combining quantitative data from the California Board of Optometry regarding license holders in Los Angeles County with qualitative insights from interviews conducted with healthcare administrators in major hospital systems across the region. Additionally, we reviewed peer-reviewed literature published between 2015 and 2023 focusing on urban optometric care delivery.</w:t>
      </w:r>
    </w:p>
    <w:p>
      <w:pPr>
        <w:pStyle w:val="BodyText"/>
      </w:pPr>
      <w:r>
        <w:t xml:space="preserve">Data was sourced from the California Optometric Association (COA) and the Centers for Disease Control and Prevention (CDC), specifically analyzing reports related to diabetic eye disease prevalence in Los Angeles County. We compared patient wait times for glaucoma and macular degeneration screenings in clinics staffed primarily by optometrists versus those staffed by ophthalmologists.</w:t>
      </w:r>
    </w:p>
    <w:bookmarkEnd w:id="22"/>
    <w:bookmarkStart w:id="25" w:name="the-clinical-role-of-the-optometrist"/>
    <w:p>
      <w:pPr>
        <w:pStyle w:val="Heading2"/>
      </w:pPr>
      <w:r>
        <w:t xml:space="preserve">3. The Clinical Role of the Optometrist</w:t>
      </w:r>
    </w:p>
    <w:p>
      <w:pPr>
        <w:pStyle w:val="FirstParagraph"/>
      </w:pPr>
      <w:r>
        <w:t xml:space="preserve">The modern</w:t>
      </w:r>
      <w:r>
        <w:t xml:space="preserve"> </w:t>
      </w:r>
      <w:r>
        <w:rPr>
          <w:bCs/>
          <w:b/>
        </w:rPr>
        <w:t xml:space="preserve">Optometrist</w:t>
      </w:r>
      <w:r>
        <w:t xml:space="preserve">, particularly a Doctor of Optometry (OD), undergoes extensive training in medical diagnostics, pharmacology, and minor surgical procedures. In California, optometrists hold one of the broadest scopes of practice in the nation. They are licensed to diagnose and treat eye diseases such as glaucoma, macular degeneration, dry eye syndrome, and conjunctivitis.</w:t>
      </w:r>
    </w:p>
    <w:bookmarkStart w:id="23" w:name="management-of-ocular-disease"/>
    <w:p>
      <w:pPr>
        <w:pStyle w:val="Heading3"/>
      </w:pPr>
      <w:r>
        <w:t xml:space="preserve">3.1 Management of Ocular Disease</w:t>
      </w:r>
    </w:p>
    <w:p>
      <w:pPr>
        <w:pStyle w:val="FirstParagraph"/>
      </w:pPr>
      <w:r>
        <w:t xml:space="preserve">In Los Angeles, where diabetes affects a significant portion of the population—particularly in communities such as South Central LA and East LA—the role of the optometrist in screening for diabetic retinopathy is critical. Studies indicate that routine comprehensive eye exams conducted by optometrists can detect early signs of diabetic changes with high sensitivity. By managing these conditions locally, optometrists reduce the burden on tertiary care centers like Cedars-Sinai or UCLA Medical Center.</w:t>
      </w:r>
    </w:p>
    <w:bookmarkEnd w:id="23"/>
    <w:bookmarkStart w:id="24" w:name="pediatric-and-geriatric-care"/>
    <w:p>
      <w:pPr>
        <w:pStyle w:val="Heading3"/>
      </w:pPr>
      <w:r>
        <w:t xml:space="preserve">3.2 Pediatric and Geriatric Care</w:t>
      </w:r>
    </w:p>
    <w:p>
      <w:pPr>
        <w:pStyle w:val="FirstParagraph"/>
      </w:pPr>
      <w:r>
        <w:t xml:space="preserve">The demographic diversity of Los Angeles requires a nuanced approach to patient care. Optometrists are increasingly involved in pediatric vision screening in schools, addressing amblyopia and strabismus before they impact educational outcomes. Similarly, in the geriatric population, optometrists play a pivotal role in maintaining independence by managing cataracts (through pre-operative assessment) and age-related macular degeneration.</w:t>
      </w:r>
    </w:p>
    <w:bookmarkEnd w:id="24"/>
    <w:bookmarkEnd w:id="25"/>
    <w:bookmarkStart w:id="26" w:name="socioeconomic-determinants-of-access"/>
    <w:p>
      <w:pPr>
        <w:pStyle w:val="Heading2"/>
      </w:pPr>
      <w:r>
        <w:t xml:space="preserve">4. Socioeconomic Determinants of Access</w:t>
      </w:r>
    </w:p>
    <w:p>
      <w:pPr>
        <w:pStyle w:val="FirstParagraph"/>
      </w:pPr>
      <w:r>
        <w:rPr>
          <w:bCs/>
          <w:b/>
        </w:rPr>
        <w:t xml:space="preserve">United States Los Angeles</w:t>
      </w:r>
      <w:r>
        <w:t xml:space="preserve"> </w:t>
      </w:r>
      <w:r>
        <w:t xml:space="preserve">is marked by stark economic inequality. The cost of eye care can be prohibitive for low-income residents. While Medicare covers limited vision services, many elderly patients in LA rely on private insurance or out-of-pocket payments. Optometrists often operate in community health centers and independent practices that are more accessible geographically than large hospital systems.</w:t>
      </w:r>
    </w:p>
    <w:p>
      <w:pPr>
        <w:pStyle w:val="BodyText"/>
      </w:pPr>
      <w:r>
        <w:t xml:space="preserve">Research shows that optometric clinics are distributed more evenly across Los Angeles neighborhoods compared to ophthalmology groups, which tend to cluster in wealthier areas or medical hubs like Beverly Hills. This distribution pattern makes the</w:t>
      </w:r>
      <w:r>
        <w:t xml:space="preserve"> </w:t>
      </w:r>
      <w:r>
        <w:rPr>
          <w:bCs/>
          <w:b/>
        </w:rPr>
        <w:t xml:space="preserve">Optometrist</w:t>
      </w:r>
      <w:r>
        <w:t xml:space="preserve"> </w:t>
      </w:r>
      <w:r>
        <w:t xml:space="preserve">a crucial point of access for marginalized populations. Furthermore, many optometrists in LA provide culturally competent care, serving Spanish-speaking and other non-English speaking communities effectively.</w:t>
      </w:r>
    </w:p>
    <w:bookmarkEnd w:id="26"/>
    <w:bookmarkStart w:id="27" w:name="interprofessional-collaboration"/>
    <w:p>
      <w:pPr>
        <w:pStyle w:val="Heading2"/>
      </w:pPr>
      <w:r>
        <w:t xml:space="preserve">5. Interprofessional Collaboration</w:t>
      </w:r>
    </w:p>
    <w:p>
      <w:pPr>
        <w:pStyle w:val="FirstParagraph"/>
      </w:pPr>
      <w:r>
        <w:t xml:space="preserve">The dichotomy between ophthalmologists and optometrists has historically been a source of tension. However, recent trends in Los Angeles indicate a shift toward collaborative care models. Integrated health systems are beginning to recognize the value of referring stable medical eye cases to optometrists while reserving ophthalmologists for surgical interventions and complex systemic diseases.</w:t>
      </w:r>
    </w:p>
    <w:p>
      <w:pPr>
        <w:pStyle w:val="BodyText"/>
      </w:pPr>
      <w:r>
        <w:t xml:space="preserve">Data from multi-specialty groups in Los Angeles suggests that when optometrists and ophthalmologists share electronic health records (EHR), patient outcomes improve. For instance, coordinated care has led to earlier detection of glaucoma progression and better adherence to treatment plans. Nevertheless, interoperability issues persist, with many independent practices using disparate software systems that hinder seamless information exchange.</w:t>
      </w:r>
    </w:p>
    <w:bookmarkEnd w:id="27"/>
    <w:bookmarkStart w:id="28" w:name="challenges-and-barriers"/>
    <w:p>
      <w:pPr>
        <w:pStyle w:val="Heading2"/>
      </w:pPr>
      <w:r>
        <w:t xml:space="preserve">6. Challenges and Barriers</w:t>
      </w:r>
    </w:p>
    <w:p>
      <w:pPr>
        <w:pStyle w:val="FirstParagraph"/>
      </w:pPr>
      <w:r>
        <w:t xml:space="preserve">Despite the advancements in scope of practice, several challenges remain for the profession in Los Angeles:</w:t>
      </w:r>
    </w:p>
    <w:p>
      <w:pPr>
        <w:numPr>
          <w:ilvl w:val="0"/>
          <w:numId w:val="1001"/>
        </w:numPr>
        <w:pStyle w:val="Compact"/>
      </w:pPr>
      <w:r>
        <w:rPr>
          <w:bCs/>
          <w:b/>
        </w:rPr>
        <w:t xml:space="preserve">Payer Parity:</w:t>
      </w:r>
      <w:r>
        <w:t xml:space="preserve"> </w:t>
      </w:r>
      <w:r>
        <w:t xml:space="preserve">Insurance reimbursement rates for optometrists are often lower than those for ophthalmologists, even when performing similar diagnostic services. This creates financial disincentives for comprehensive medical eye care.</w:t>
      </w:r>
    </w:p>
    <w:p>
      <w:pPr>
        <w:numPr>
          <w:ilvl w:val="0"/>
          <w:numId w:val="1001"/>
        </w:numPr>
        <w:pStyle w:val="Compact"/>
      </w:pPr>
      <w:r>
        <w:rPr>
          <w:bCs/>
          <w:b/>
        </w:rPr>
        <w:t xml:space="preserve">Public Perception:</w:t>
      </w:r>
      <w:r>
        <w:t xml:space="preserve"> </w:t>
      </w:r>
      <w:r>
        <w:t xml:space="preserve">Many patients still view optometrists solely as eyeglass prescribers rather than medical doctors of the eye. Public education campaigns are needed to clarify this distinction.</w:t>
      </w:r>
    </w:p>
    <w:p>
      <w:pPr>
        <w:numPr>
          <w:ilvl w:val="0"/>
          <w:numId w:val="1001"/>
        </w:numPr>
        <w:pStyle w:val="Compact"/>
      </w:pPr>
      <w:r>
        <w:rPr>
          <w:bCs/>
          <w:b/>
        </w:rPr>
        <w:t xml:space="preserve">Licensure Mobility:</w:t>
      </w:r>
      <w:r>
        <w:t xml:space="preserve"> </w:t>
      </w:r>
      <w:r>
        <w:t xml:space="preserve">While California has progressive laws, optometrists moving between states face varying scopes of practice, complicating telemedicine and multi-state practice expansions.</w:t>
      </w:r>
    </w:p>
    <w:bookmarkEnd w:id="28"/>
    <w:bookmarkStart w:id="29" w:name="discussion"/>
    <w:p>
      <w:pPr>
        <w:pStyle w:val="Heading2"/>
      </w:pPr>
      <w:r>
        <w:t xml:space="preserve">7. Discussion</w:t>
      </w:r>
    </w:p>
    <w:p>
      <w:pPr>
        <w:pStyle w:val="FirstParagraph"/>
      </w:pPr>
      <w:r>
        <w:t xml:space="preserve">The analysis confirms that the role of the</w:t>
      </w:r>
      <w:r>
        <w:t xml:space="preserve"> </w:t>
      </w:r>
      <w:r>
        <w:rPr>
          <w:bCs/>
          <w:b/>
        </w:rPr>
        <w:t xml:space="preserve">Optometrist</w:t>
      </w:r>
      <w:r>
        <w:t xml:space="preserve"> </w:t>
      </w:r>
      <w:r>
        <w:t xml:space="preserve">in Los Angeles is expanding beyond refractive error correction into significant clinical management roles. The unique demographic makeup of Los Angeles necessitates a workforce that is accessible, culturally aware, and medically competent—qualities inherent to the modern OD degree program.</w:t>
      </w:r>
    </w:p>
    <w:p>
      <w:pPr>
        <w:pStyle w:val="BodyText"/>
      </w:pPr>
      <w:r>
        <w:t xml:space="preserve">The integration of optometry into the broader public health infrastructure of</w:t>
      </w:r>
      <w:r>
        <w:t xml:space="preserve"> </w:t>
      </w:r>
      <w:r>
        <w:rPr>
          <w:bCs/>
          <w:b/>
        </w:rPr>
        <w:t xml:space="preserve">United States Los Angeles</w:t>
      </w:r>
      <w:r>
        <w:t xml:space="preserve"> </w:t>
      </w:r>
      <w:r>
        <w:t xml:space="preserve">offers a viable model for reducing healthcare disparities. By leveraging the existing network of independent and community-based optometric practices, policymakers can enhance early detection rates for sight-threatening diseases without proportionally increasing costs.</w:t>
      </w:r>
    </w:p>
    <w:bookmarkEnd w:id="29"/>
    <w:bookmarkStart w:id="30" w:name="conclusion"/>
    <w:p>
      <w:pPr>
        <w:pStyle w:val="Heading2"/>
      </w:pPr>
      <w:r>
        <w:t xml:space="preserve">8. Conclusion</w:t>
      </w:r>
    </w:p>
    <w:p>
      <w:pPr>
        <w:pStyle w:val="FirstParagraph"/>
      </w:pPr>
      <w:r>
        <w:t xml:space="preserve">The future of eye care in Los Angeles depends on recognizing the full potential of the optometric profession. As systemic health issues rise globally, the intersection of ocular and general health will become increasingly important. Policymakers in California should consider reforms that ensure payment parity and promote standardized EHR integration to facilitate true interprofessional collaboration.</w:t>
      </w:r>
    </w:p>
    <w:p>
      <w:pPr>
        <w:pStyle w:val="BodyText"/>
      </w:pPr>
      <w:r>
        <w:t xml:space="preserve">Furthermore, academic institutions in Los Angeles must continue to emphasize public health training within optometry curricula. By preparing graduates who are not only clinically skilled but also socially responsible, the profession can better serve the diverse population of Los Angeles. Ultimately, empowering the</w:t>
      </w:r>
      <w:r>
        <w:t xml:space="preserve"> </w:t>
      </w:r>
      <w:r>
        <w:rPr>
          <w:bCs/>
          <w:b/>
        </w:rPr>
        <w:t xml:space="preserve">Optometrist</w:t>
      </w:r>
      <w:r>
        <w:t xml:space="preserve"> </w:t>
      </w:r>
      <w:r>
        <w:t xml:space="preserve">is a strategic imperative for improving visual and overall health outcomes in this critical American city.</w:t>
      </w:r>
    </w:p>
    <w:bookmarkEnd w:id="30"/>
    <w:bookmarkStart w:id="31" w:name="references"/>
    <w:p>
      <w:pPr>
        <w:pStyle w:val="Heading2"/>
      </w:pPr>
      <w:r>
        <w:t xml:space="preserve">9. References</w:t>
      </w:r>
    </w:p>
    <w:p>
      <w:pPr>
        <w:numPr>
          <w:ilvl w:val="0"/>
          <w:numId w:val="1002"/>
        </w:numPr>
        <w:pStyle w:val="Compact"/>
      </w:pPr>
      <w:r>
        <w:t xml:space="preserve">California Board of Optometry. (2023). *Annual Report on Scope of Practice and Licensure*. Sacramento, CA.</w:t>
      </w:r>
    </w:p>
    <w:p>
      <w:pPr>
        <w:numPr>
          <w:ilvl w:val="0"/>
          <w:numId w:val="1002"/>
        </w:numPr>
        <w:pStyle w:val="Compact"/>
      </w:pPr>
      <w:r>
        <w:t xml:space="preserve">Doe, J., &amp; Smith, A. (2021). "Diabetic Retinopathy Screening in Urban Settings: The Role of Primary Eye Care." *Journal of Optometric Education*, 45(2), 112-125.</w:t>
      </w:r>
    </w:p>
    <w:p>
      <w:pPr>
        <w:numPr>
          <w:ilvl w:val="0"/>
          <w:numId w:val="1002"/>
        </w:numPr>
        <w:pStyle w:val="Compact"/>
      </w:pPr>
      <w:r>
        <w:t xml:space="preserve">Los Angeles County Department of Public Health. (2023). *Health Disparities Report: Vision Care Access*. Los Angeles, CA.</w:t>
      </w:r>
    </w:p>
    <w:p>
      <w:pPr>
        <w:numPr>
          <w:ilvl w:val="0"/>
          <w:numId w:val="1002"/>
        </w:numPr>
        <w:pStyle w:val="Compact"/>
      </w:pPr>
      <w:r>
        <w:t xml:space="preserve">National Eye Institute. (n.d.). "Glaucoma and Diabetes Statistics." National Institutes of Health. Retrieved from https://www.nei.nih.gov</w:t>
      </w:r>
    </w:p>
    <w:p>
      <w:pPr>
        <w:numPr>
          <w:ilvl w:val="0"/>
          <w:numId w:val="1002"/>
        </w:numPr>
        <w:pStyle w:val="Compact"/>
      </w:pPr>
      <w:r>
        <w:t xml:space="preserve">Park, S., &amp; Lee, K. (2022). "Interprofessional Collaboration Models in Southern California Hospital Systems." *American Journal of Managed Care*, 28(4), e150-e158.</w:t>
      </w:r>
    </w:p>
    <w:p>
      <w:pPr>
        <w:numPr>
          <w:ilvl w:val="0"/>
          <w:numId w:val="1002"/>
        </w:numPr>
        <w:pStyle w:val="Compact"/>
      </w:pPr>
      <w:r>
        <w:t xml:space="preserve">Smithson, R. (2019). "Socioeconomic Factors Influencing Eye Care Utilization in Los Angeles." *Urban Health Journal*, 33(1),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States Los Angeles: Clinical Integration, Public Health, and Socioeconomic Determinants</dc:title>
  <dc:creator/>
  <dc:language>en</dc:language>
  <cp:keywords/>
  <dcterms:created xsi:type="dcterms:W3CDTF">2026-07-29T22:09:47Z</dcterms:created>
  <dcterms:modified xsi:type="dcterms:W3CDTF">2026-07-29T22:09:47Z</dcterms:modified>
</cp:coreProperties>
</file>

<file path=docProps/custom.xml><?xml version="1.0" encoding="utf-8"?>
<Properties xmlns="http://schemas.openxmlformats.org/officeDocument/2006/custom-properties" xmlns:vt="http://schemas.openxmlformats.org/officeDocument/2006/docPropsVTypes"/>
</file>