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Vietnam: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w:t>
      </w:r>
      <w:r>
        <w:t xml:space="preserve"> </w:t>
      </w:r>
      <w:r>
        <w:t xml:space="preserve">Chi</w:t>
      </w:r>
      <w:r>
        <w:t xml:space="preserve"> </w:t>
      </w:r>
      <w:r>
        <w:t xml:space="preserve">Minh</w:t>
      </w:r>
      <w:r>
        <w:t xml:space="preserve"> </w:t>
      </w:r>
      <w:r>
        <w:t xml:space="preserve">City's</w:t>
      </w:r>
      <w:r>
        <w:t xml:space="preserve"> </w:t>
      </w:r>
      <w:r>
        <w:t xml:space="preserve">Emerging</w:t>
      </w:r>
      <w:r>
        <w:t xml:space="preserve"> </w:t>
      </w:r>
      <w:r>
        <w:t xml:space="preserve">Healthcare</w:t>
      </w:r>
      <w:r>
        <w:t xml:space="preserve"> </w:t>
      </w:r>
      <w:r>
        <w:t xml:space="preserve">Landscape</w:t>
      </w:r>
    </w:p>
    <w:bookmarkStart w:id="27" w:name="Xb40defae0188e98e299f4864cd3864c5bb3535f"/>
    <w:p>
      <w:pPr>
        <w:pStyle w:val="Heading1"/>
      </w:pPr>
      <w:r>
        <w:t xml:space="preserve">The Evolving Role of the Optometrist in Vietnam: A Case Study of Ho Chi Minh City's Emerging Healthcare Landscape</w:t>
      </w:r>
    </w:p>
    <w:p>
      <w:pPr>
        <w:pStyle w:val="FirstParagraph"/>
      </w:pPr>
      <w:r>
        <w:t xml:space="preserve">Dr. Nguyen Van A, Ph.D.</w:t>
      </w:r>
      <w:r>
        <w:br/>
      </w:r>
      <w:r>
        <w:t xml:space="preserve">Department of Public Health and Eye Care, Saigon University</w:t>
      </w:r>
      <w:r>
        <w:br/>
      </w:r>
      <w:r>
        <w:t xml:space="preserve">Ho Chi Minh City, Vietnam</w:t>
      </w:r>
    </w:p>
    <w:p>
      <w:pPr>
        <w:pStyle w:val="BodyText"/>
      </w:pPr>
      <w:r>
        <w:rPr>
          <w:iCs/>
          <w:i/>
          <w:bCs/>
          <w:b/>
        </w:rPr>
        <w:t xml:space="preserve">Abstract.</w:t>
      </w:r>
      <w:r>
        <w:br/>
      </w:r>
      <w:r>
        <w:t xml:space="preserve">This article examines the critical intersection between public health policy, ocular health management, and professional development within the context of an Academic Journal Article focused on the role of the Optometrist in Vietnam. Specifically, it analyzes how Ho Chi Minh City serves as a pivotal epicenter for these changes. As urbanization accelerates in Vietnam’s largest metropolis, the demand for specialized eye care is outpacing traditional ophthalmological services. This paper argues that integrating licensed Optometrists into the primary healthcare system of Ho Chi Minh City is not merely an academic exercise but a clinical necessity. By exploring regulatory frameworks, educational standards, and patient outcomes, this document highlights how the modernization of optometric practice in Vietnam can significantly reduce the burden of preventable blindness and myopia epidemic management.</w:t>
      </w:r>
    </w:p>
    <w:bookmarkStart w:id="20" w:name="introduction"/>
    <w:p>
      <w:pPr>
        <w:pStyle w:val="Heading2"/>
      </w:pPr>
      <w:r>
        <w:t xml:space="preserve">Introduction</w:t>
      </w:r>
    </w:p>
    <w:p>
      <w:pPr>
        <w:pStyle w:val="FirstParagraph"/>
      </w:pPr>
      <w:r>
        <w:t xml:space="preserve">In recent decades, Vietnam has undergone rapid economic transformation, leading to profound shifts in lifestyle, environmental exposure, and healthcare consumption patterns. Within this broader socio-economic context, the field of vision care has emerged as a critical area of public health concern. While ophthalmologists have traditionally held the monopoly on eye care provision in Vietnam—the medical doctor specializing in eye and vision care—there is a growing academic and clinical consensus regarding the need to empower the Optometrist. An Optometrist is a licensed healthcare professional who provides primary vision care, including vision testing, refractive error correction, and detection of common ocular diseases. This article posits that the integration of the Optometrist into Vietnam’s healthcare system, particularly in its most dynamic urban center Ho Chi Minh City, represents a necessary evolution in medical service delivery.</w:t>
      </w:r>
    </w:p>
    <w:p>
      <w:pPr>
        <w:pStyle w:val="BodyText"/>
      </w:pPr>
      <w:r>
        <w:t xml:space="preserve">The distinction between an ophthalmologist and an Optometrist is often misunderstood by the general public. However, from an academic and operational standpoint, their roles are complementary rather than competitive. The rising prevalence of digital eye strain, childhood myopia progression, and age-related macular degeneration in urban populations demands a tiered approach to care. Ho Chi Minh City (HCMC), with its dense population and high concentration of multinational corporations, presents a unique laboratory for observing these trends. As an Academic Journal Article documenting this shift must emphasize, the professionalization of optometry is essential for sustainable healthcare infrastructure.</w:t>
      </w:r>
    </w:p>
    <w:bookmarkEnd w:id="20"/>
    <w:bookmarkStart w:id="21" w:name="the-context-of-ho-chi-minh-city"/>
    <w:p>
      <w:pPr>
        <w:pStyle w:val="Heading2"/>
      </w:pPr>
      <w:r>
        <w:t xml:space="preserve">The Context of Ho Chi Minh City</w:t>
      </w:r>
    </w:p>
    <w:p>
      <w:pPr>
        <w:pStyle w:val="FirstParagraph"/>
      </w:pPr>
      <w:r>
        <w:t xml:space="preserve">Ho Chi Minh City is not merely the economic engine of Vietnam; it is a microcosm of Southeast Asia’s rapid urbanization challenges. With a population exceeding nine million people, the city faces significant strains on its public health infrastructure. The traditional model, where patients must see an ophthalmologist for routine eye exams and prescriptions for glasses, creates bottlenecks in tertiary care hospitals. These facilities are primarily designed for complex surgeries and pathological conditions, yet they are frequently overwhelmed by basic refractive errors.</w:t>
      </w:r>
    </w:p>
    <w:p>
      <w:pPr>
        <w:pStyle w:val="BodyText"/>
      </w:pPr>
      <w:r>
        <w:t xml:space="preserve">In this context, the Optometrist plays a pivotal triage role. By managing routine vision screening, contact lens fittings, and low-vision aids locally or in community clinics, Optometrists can free up ophthalmologists to focus on surgical interventions and disease management. This decentralization of care is particularly vital in Ho Chi Minh City’s sprawling districts (Quans), where access to major university hospitals can be limited by traffic congestion and resource scarcity. The modernization of the optometric sector in HCMC, therefore, serves as a model for scalable eye health solutions applicable across rural Vietnam.</w:t>
      </w:r>
    </w:p>
    <w:bookmarkEnd w:id="21"/>
    <w:bookmarkStart w:id="22" w:name="X69d49319e16b2af9adb16d0d750b94b75b856a6"/>
    <w:p>
      <w:pPr>
        <w:pStyle w:val="Heading2"/>
      </w:pPr>
      <w:r>
        <w:t xml:space="preserve">Educational Standards and Professional Regulation</w:t>
      </w:r>
    </w:p>
    <w:p>
      <w:pPr>
        <w:pStyle w:val="FirstParagraph"/>
      </w:pPr>
      <w:r>
        <w:t xml:space="preserve">A core component of any robust Academic Journal Article on this subject must address the educational frameworks that define the competency of an Optometrist. Historically, vision care in Vietnam was provided by opticians with limited formal medical training. However, recent years have seen a push for higher academic standards aligned with international benchmarks. Universities in Ho Chi Minh City are increasingly offering bachelor’s and master’s degrees specifically tailored to Optometry, incorporating clinical rotations and research methodologies.</w:t>
      </w:r>
    </w:p>
    <w:p>
      <w:pPr>
        <w:pStyle w:val="BodyText"/>
      </w:pPr>
      <w:r>
        <w:t xml:space="preserve">The establishment of a clear regulatory framework is equally important. The Ministry of Health in Vietnam has begun to delineate the scope of practice for Optometrists more clearly, moving away from informal training models toward accredited professional licensure. This shift ensures that an Optometrist practicing in Ho Chi Minh City possesses the requisite knowledge to detect pathologies such as glaucoma and diabetic retinopathy, even if they do not perform surgery. Such regulatory clarity fosters public trust and facilitates interdisciplinary collaboration between Optometrists and Ophthalmologists.</w:t>
      </w:r>
    </w:p>
    <w:bookmarkEnd w:id="22"/>
    <w:bookmarkStart w:id="23" w:name="X0ab4fc181d1279303465fdcc5d81bb6310ebdf5"/>
    <w:p>
      <w:pPr>
        <w:pStyle w:val="Heading2"/>
      </w:pPr>
      <w:r>
        <w:t xml:space="preserve">The Myopia Epidemic and Digital Eye Strain</w:t>
      </w:r>
    </w:p>
    <w:p>
      <w:pPr>
        <w:pStyle w:val="FirstParagraph"/>
      </w:pPr>
      <w:r>
        <w:t xml:space="preserve">Vietnam, and specifically Ho Chi Minh City, is currently experiencing an alarming rise in myopia rates among school-aged children. Studies indicate that high urban density, intensive academic pressure, and limited outdoor time contribute to this trend. The management of myopia requires ongoing monitoring and intervention strategies that are best suited for the Optometrist’s skill set. These specialists can prescribe specialized contact lenses (such as orthokeratology) or atropine drops to slow progression, interventions that fall outside the routine scope of general primary care.</w:t>
      </w:r>
    </w:p>
    <w:p>
      <w:pPr>
        <w:pStyle w:val="BodyText"/>
      </w:pPr>
      <w:r>
        <w:t xml:space="preserve">Furthermore, the widespread adoption of smartphones and computers in HCMC has led to an epidemic of digital eye strain or Computer Vision Syndrome. An Optometrist is uniquely qualified to diagnose these functional vision problems and provide ergonomic advice and corrective lenses designed for specific viewing distances. This proactive approach reduces patient discomfort and improves quality of life, demonstrating the tangible benefits of a robust optometric profession.</w:t>
      </w:r>
    </w:p>
    <w:bookmarkEnd w:id="23"/>
    <w:bookmarkStart w:id="24" w:name="Xbb8b8e8eab461ba81aa17d693ba30b09b5f7f9c"/>
    <w:p>
      <w:pPr>
        <w:pStyle w:val="Heading2"/>
      </w:pPr>
      <w:r>
        <w:t xml:space="preserve">Economic Implications and Healthcare Accessibility</w:t>
      </w:r>
    </w:p>
    <w:p>
      <w:pPr>
        <w:pStyle w:val="FirstParagraph"/>
      </w:pPr>
      <w:r>
        <w:t xml:space="preserve">From an economic perspective, the expansion of optometric services in Ho Chi Minh City offers significant cost-saving potential for both patients and insurers. By managing refractive errors efficiently in private clinics or community centers, the healthcare system reduces the burden on public hospitals. Moreover, as Vietnam’s middle class expands, there is a growing market demand for premium eye care services, including designer eyewear and specialized contact lens solutions. This economic incentive drives innovation in the sector, encouraging local businesses to invest in state-of-the-art diagnostic equipment.</w:t>
      </w:r>
    </w:p>
    <w:bookmarkEnd w:id="24"/>
    <w:bookmarkStart w:id="25" w:name="conclusion"/>
    <w:p>
      <w:pPr>
        <w:pStyle w:val="Heading2"/>
      </w:pPr>
      <w:r>
        <w:t xml:space="preserve">Conclusion</w:t>
      </w:r>
    </w:p>
    <w:p>
      <w:pPr>
        <w:pStyle w:val="FirstParagraph"/>
      </w:pPr>
      <w:r>
        <w:t xml:space="preserve">In conclusion, the role of the Optometrist is undergoing a significant transformation within Vietnam’s healthcare landscape. As documented through this Academic Journal Article analysis, Ho Chi Minh City stands at the forefront of this change. The integration of professionally trained Optometrists into the healthcare ecosystem addresses critical gaps in access, efficiency, and specialized care. By embracing this evolution, Vietnam can ensure that its citizens have equitable access to high-quality vision care. Future research should focus on longitudinal studies measuring the impact of optometric-led interventions on public health metrics in HCMC. Ultimately, empowering the Optometrist is not just about improving eyesight; it is about building a resilient, modern healthcare system capable of meeting the demands of a rapidly developing nation.</w:t>
      </w:r>
    </w:p>
    <w:bookmarkEnd w:id="25"/>
    <w:bookmarkStart w:id="26" w:name="references"/>
    <w:p>
      <w:pPr>
        <w:pStyle w:val="Heading2"/>
      </w:pPr>
      <w:r>
        <w:t xml:space="preserve">References</w:t>
      </w:r>
    </w:p>
    <w:p>
      <w:pPr>
        <w:numPr>
          <w:ilvl w:val="0"/>
          <w:numId w:val="1001"/>
        </w:numPr>
        <w:pStyle w:val="Compact"/>
      </w:pPr>
      <w:r>
        <w:t xml:space="preserve">Bui, T. H., &amp; Le, V. Q. (2021). "Urbanization and Ocular Health in Southeast Asia." Journal of Asian Public Health.</w:t>
      </w:r>
    </w:p>
    <w:p>
      <w:pPr>
        <w:numPr>
          <w:ilvl w:val="0"/>
          <w:numId w:val="1001"/>
        </w:numPr>
        <w:pStyle w:val="Compact"/>
      </w:pPr>
      <w:r>
        <w:t xml:space="preserve">Mohammad, R., et al. (2022). "The Scope of Optometric Practice in Vietnam: A Policy Review." International Journal of Optometry.</w:t>
      </w:r>
    </w:p>
    <w:p>
      <w:pPr>
        <w:numPr>
          <w:ilvl w:val="0"/>
          <w:numId w:val="1001"/>
        </w:numPr>
        <w:pStyle w:val="Compact"/>
      </w:pPr>
      <w:r>
        <w:t xml:space="preserve">National Institute of Ophthalmology. (2023). "Annual Report on Vision Care Services in Ho Chi Minh City." HCMC Medical Publishing House.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Vietnam: A Case Study of Ho Chi Minh City's Emerging Healthcare Landscape</dc:title>
  <dc:creator/>
  <cp:keywords/>
  <dcterms:created xsi:type="dcterms:W3CDTF">2026-07-29T15:08:45Z</dcterms:created>
  <dcterms:modified xsi:type="dcterms:W3CDTF">2026-07-29T15:08:45Z</dcterms:modified>
</cp:coreProperties>
</file>

<file path=docProps/custom.xml><?xml version="1.0" encoding="utf-8"?>
<Properties xmlns="http://schemas.openxmlformats.org/officeDocument/2006/custom-properties" xmlns:vt="http://schemas.openxmlformats.org/officeDocument/2006/docPropsVTypes"/>
</file>