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Traditional</w:t>
      </w:r>
      <w:r>
        <w:t xml:space="preserve"> </w:t>
      </w:r>
      <w:r>
        <w:t xml:space="preserve">and</w:t>
      </w:r>
      <w:r>
        <w:t xml:space="preserve"> </w:t>
      </w:r>
      <w:r>
        <w:t xml:space="preserve">Digital</w:t>
      </w:r>
      <w:r>
        <w:t xml:space="preserve"> </w:t>
      </w:r>
      <w:r>
        <w:t xml:space="preserve">Methodologies</w:t>
      </w:r>
    </w:p>
    <w:bookmarkStart w:id="30" w:name="X7fc64a71d790b864f91cbec52ba5b006ace9ab8"/>
    <w:p>
      <w:pPr>
        <w:pStyle w:val="Heading1"/>
      </w:pPr>
      <w:r>
        <w:t xml:space="preserve">The Evolution of Orthodontic Practice in Argentina Buenos Aires: A Comparative Analysis of Traditional and Digital Methodologies</w:t>
      </w:r>
    </w:p>
    <w:p>
      <w:pPr>
        <w:pStyle w:val="FirstParagraph"/>
      </w:pPr>
      <w:r>
        <w:rPr>
          <w:bCs/>
          <w:b/>
        </w:rPr>
        <w:t xml:space="preserve">Juan Carlos Pérez, PhD, MD</w:t>
      </w:r>
      <w:r>
        <w:br/>
      </w:r>
      <w:r>
        <w:t xml:space="preserve">Department of Stomatology, University of Buenos Aires</w:t>
      </w:r>
      <w:r>
        <w:br/>
      </w:r>
      <w:r>
        <w:t xml:space="preserve">Buenos Aires, Argentina</w:t>
      </w:r>
    </w:p>
    <w:bookmarkStart w:id="20" w:name="abstract"/>
    <w:p>
      <w:pPr>
        <w:pStyle w:val="Heading3"/>
      </w:pPr>
      <w:r>
        <w:t xml:space="preserve">Abstract</w:t>
      </w:r>
    </w:p>
    <w:p>
      <w:pPr>
        <w:pStyle w:val="FirstParagraph"/>
      </w:pPr>
      <w:r>
        <w:t xml:space="preserve">This article explores the current state and future trajectory of orthodontic specialization within the specific socio-economic and geographic context of Argentina Buenos Aires. As a hub for advanced medical education in Latin America, Buenos Aires presents a unique case study for the adoption of digital orthodontics versus traditional mechanics. This paper analyzes clinical outcomes, patient demographics, economic constraints affecting access to care in Argentina Buenos Aires, and the integration of 3D printing and computer-aided design/computer-aided manufacturing (CAD/CAM) technologies. The findings suggest that while high-quality academic institutions in Argentina Buenos Aires are leading the charge in digital adoption, significant disparities remain regarding accessibility for lower-income populations. This study aims to provide a framework for sustainable orthodontic development tailored to the Argentine healthcare system.</w:t>
      </w:r>
    </w:p>
    <w:bookmarkEnd w:id="20"/>
    <w:bookmarkStart w:id="21" w:name="introduction"/>
    <w:p>
      <w:pPr>
        <w:pStyle w:val="Heading2"/>
      </w:pPr>
      <w:r>
        <w:t xml:space="preserve">1. Introduction</w:t>
      </w:r>
    </w:p>
    <w:p>
      <w:pPr>
        <w:pStyle w:val="FirstParagraph"/>
      </w:pPr>
      <w:r>
        <w:t xml:space="preserve">The profession of an Orthodontist requires rigorous specialized training, combining artistry with biomechanical precision. In recent decades, the field has undergone a paradigm shift from analog to digital workflows. However, the adoption rate of these technologies is not uniform globally or even nationally within specific countries. In Argentina Buenos Aires, this transition is particularly complex due to the city's dual nature as a center of excellence in medical research alongside areas characterized by economic volatility and varying levels of healthcare access.</w:t>
      </w:r>
    </w:p>
    <w:p>
      <w:pPr>
        <w:pStyle w:val="BodyText"/>
      </w:pPr>
      <w:r>
        <w:t xml:space="preserve">Buenos Aires has historically been considered the "Paris of South America," not only for its architecture but also for its high standards in education and culture. This cultural emphasis on aesthetics has driven a robust demand for orthodontic treatment, particularly among the upper-middle and upper classes residing in neighborhoods such as Puerto Madero, Recoleta, and Belgrano. Consequently, private orthodontic practices in Argentina Buenos Aires have been quick to adopt Invisalign-type clear aligner therapies and digital scanning systems to meet patient expectations for discretion and efficiency.</w:t>
      </w:r>
    </w:p>
    <w:p>
      <w:pPr>
        <w:pStyle w:val="BodyText"/>
      </w:pPr>
      <w:r>
        <w:t xml:space="preserve">However, the role of an Orthodontist extends beyond cosmetic enhancement. It involves correcting functional malocclusions that impact chewing, speech, and oral health. In Argentina Buenos Aires, public healthcare institutions serve a vast portion of the population that relies on state-funded treatments. This creates a dichotomy where high-tech private practices coexist with understaffed public clinics that rely heavily on traditional brackets and wires due to cost constraints.</w:t>
      </w:r>
    </w:p>
    <w:bookmarkEnd w:id="21"/>
    <w:bookmarkStart w:id="22" w:name="X60d76fca1eaf45ce29162dfed10da8542e8c300"/>
    <w:p>
      <w:pPr>
        <w:pStyle w:val="Heading2"/>
      </w:pPr>
      <w:r>
        <w:t xml:space="preserve">2. Historical Context of Orthodontics in Argentina Buenos Aires</w:t>
      </w:r>
    </w:p>
    <w:p>
      <w:pPr>
        <w:pStyle w:val="FirstParagraph"/>
      </w:pPr>
      <w:r>
        <w:t xml:space="preserve">The history of orthodontics in Argentina dates back to the early 20th century, influenced heavily by European practitioners who settled in Argentina Buenos Aires during periods of migration from Italy and Spain. These early influences established a strong foundation in manual techniques that are still taught today. The University of Buenos Aires (UBA) remains a pivotal institution, training generations of specialists who balance traditional biomechanics with emerging digital tools.</w:t>
      </w:r>
    </w:p>
    <w:p>
      <w:pPr>
        <w:pStyle w:val="BodyText"/>
      </w:pPr>
      <w:r>
        <w:t xml:space="preserve">In the mid-20th century, the growth of suburban areas around Argentina Buenos Aires led to an expansion in orthodontic services beyond the city center. This decentralization allowed more residents to access care but also highlighted disparities in equipment quality. While clinics in the central barrios could afford digital scanners by 2015, peripheral districts often waited until recently to integrate even basic digital radiography.</w:t>
      </w:r>
    </w:p>
    <w:bookmarkEnd w:id="22"/>
    <w:bookmarkStart w:id="25" w:name="Xa859f370c8c3c8bb6197613f411bbc2c1ac1872"/>
    <w:p>
      <w:pPr>
        <w:pStyle w:val="Heading2"/>
      </w:pPr>
      <w:r>
        <w:t xml:space="preserve">3. The Digital Transformation and Clinical Efficacy</w:t>
      </w:r>
    </w:p>
    <w:p>
      <w:pPr>
        <w:pStyle w:val="FirstParagraph"/>
      </w:pPr>
      <w:r>
        <w:t xml:space="preserve">The integration of intraoral scanners has revolutionized the workflow for an Orthodontist. Traditional impressions using alginate or polyether materials, which were standard in Argentina Buenos Aires clinics for decades, are now being supplemented or replaced by digital scans in private practices. This shift reduces patient discomfort and allows for precise 3D modeling of dental arches.</w:t>
      </w:r>
    </w:p>
    <w:bookmarkStart w:id="23" w:name="patient-experience"/>
    <w:p>
      <w:pPr>
        <w:pStyle w:val="Heading3"/>
      </w:pPr>
      <w:r>
        <w:t xml:space="preserve">3.1 Patient Experience</w:t>
      </w:r>
    </w:p>
    <w:p>
      <w:pPr>
        <w:pStyle w:val="FirstParagraph"/>
      </w:pPr>
      <w:r>
        <w:t xml:space="preserve">In Argentina Buenos Aires, patient satisfaction is closely linked to the perceived modernity and comfort of the clinic. Surveys conducted in private practices across districts like Palermo and San Isidro indicate that patients prefer digital workflows due to reduced gag reflex issues associated with traditional trays and faster appointment times.</w:t>
      </w:r>
    </w:p>
    <w:bookmarkEnd w:id="23"/>
    <w:bookmarkStart w:id="24" w:name="treatment-accuracy"/>
    <w:p>
      <w:pPr>
        <w:pStyle w:val="Heading3"/>
      </w:pPr>
      <w:r>
        <w:t xml:space="preserve">3.2 Treatment Accuracy</w:t>
      </w:r>
    </w:p>
    <w:p>
      <w:pPr>
        <w:pStyle w:val="FirstParagraph"/>
      </w:pPr>
      <w:r>
        <w:t xml:space="preserve">Clinical studies comparing traditional fixed appliances with clear aligner systems in the Argentine population have shown comparable efficacy for mild to moderate malocclusions. However, for complex cases requiring significant skeletal correction, traditional mechanics remain preferred by many senior Orthodontists in Argentina Buenos Aires due to their predictability and lower cost of materials.</w:t>
      </w:r>
    </w:p>
    <w:bookmarkEnd w:id="24"/>
    <w:bookmarkEnd w:id="25"/>
    <w:bookmarkStart w:id="26" w:name="Xd9d472f678f2ffe6557db4b7ea437ee5e78e5f7"/>
    <w:p>
      <w:pPr>
        <w:pStyle w:val="Heading2"/>
      </w:pPr>
      <w:r>
        <w:t xml:space="preserve">4. Socio-Economic Barriers and Accessibility</w:t>
      </w:r>
    </w:p>
    <w:p>
      <w:pPr>
        <w:pStyle w:val="FirstParagraph"/>
      </w:pPr>
      <w:r>
        <w:t xml:space="preserve">A critical aspect of discussing orthodontics in Argentina Buenos Aires is the economic context. With fluctuating currency values and inflation, the cost of imported orthodontic materials (such as brackets, wires, and aligner software licenses) has become prohibitive for a large segment of the population. An Orthodontist practicing in this environment must often navigate these financial realities by offering phased treatments or hybrid models.</w:t>
      </w:r>
    </w:p>
    <w:p>
      <w:pPr>
        <w:pStyle w:val="BodyText"/>
      </w:pPr>
      <w:r>
        <w:t xml:space="preserve">The public health system in Argentina Buenos Aires plays a crucial role in providing orthodontic care to children and adolescents. However, long waiting lists are common due to high demand and limited resources. This situation creates an ethical challenge for the profession: how to maintain high standards of care while ensuring equitable access. Initiatives by local professional associations have sought to bridge this gap through volunteer programs and subsidized clinics in underserved neighborhoods of Argentina Buenos Aires.</w:t>
      </w:r>
    </w:p>
    <w:bookmarkEnd w:id="26"/>
    <w:bookmarkStart w:id="27" w:name="Xa75803b61b01725bca1f86a7a82baaef5ece903"/>
    <w:p>
      <w:pPr>
        <w:pStyle w:val="Heading2"/>
      </w:pPr>
      <w:r>
        <w:t xml:space="preserve">5. Educational Implications and Future Directions</w:t>
      </w:r>
    </w:p>
    <w:p>
      <w:pPr>
        <w:pStyle w:val="FirstParagraph"/>
      </w:pPr>
      <w:r>
        <w:t xml:space="preserve">The curriculum for becoming an Orthodontist in Argentina is undergoing revision to include mandatory courses on digital dentistry. Universities are collaborating with international partners to bring technology into the classroom, ensuring that graduates from Argentina Buenos Aires are competitive on a global scale.</w:t>
      </w:r>
    </w:p>
    <w:p>
      <w:pPr>
        <w:pStyle w:val="BlockText"/>
      </w:pPr>
      <w:r>
        <w:t xml:space="preserve">"The future of orthodontics lies not just in moving teeth, but in leveraging data and technology to predict outcomes with greater accuracy. For institutions in Argentina Buenos Aires, this means investing heavily in digital labs and continuing education for current practitioners."</w:t>
      </w:r>
    </w:p>
    <w:p>
      <w:pPr>
        <w:pStyle w:val="FirstParagraph"/>
      </w:pPr>
      <w:r>
        <w:t xml:space="preserve">Furthermore, there is a growing emphasis on interdisciplinary care. In Argentina Buenos Aires, collaboration between Orthodontists and oral surgeons is becoming more sophisticated, particularly in cases of severe skeletal discrepancies requiring orthognathic surgery. The integration of virtual surgical planning software allows for better outcomes and reduced recovery times.</w:t>
      </w:r>
    </w:p>
    <w:bookmarkEnd w:id="27"/>
    <w:bookmarkStart w:id="28" w:name="conclusion"/>
    <w:p>
      <w:pPr>
        <w:pStyle w:val="Heading2"/>
      </w:pPr>
      <w:r>
        <w:t xml:space="preserve">6. Conclusion</w:t>
      </w:r>
    </w:p>
    <w:p>
      <w:pPr>
        <w:pStyle w:val="FirstParagraph"/>
      </w:pPr>
      <w:r>
        <w:t xml:space="preserve">The landscape of orthodontics in Argentina Buenos Aires is one of dynamic tension between tradition and innovation, privilege and accessibility. While the city boasts some of the most advanced orthodontic facilities in South America, significant challenges remain regarding equitable access to care. The role of an Orthodontist extends beyond clinical expertise; it involves advocacy for patient education and navigating complex economic structures.</w:t>
      </w:r>
    </w:p>
    <w:p>
      <w:pPr>
        <w:pStyle w:val="BodyText"/>
      </w:pPr>
      <w:r>
        <w:t xml:space="preserve">As technology continues to evolve, it is imperative that healthcare policies in Argentina Buenos Aires address the digital divide. Without intervention, there is a risk of creating a two-tiered system where advanced orthodontic care is available only to those who can afford premium private services. Future research should focus on developing cost-effective digital solutions tailored to low-resource settings within Argentina Buenos Aires, ensuring that the benefits of modern orthodontics are shared by all segments of society.</w:t>
      </w:r>
    </w:p>
    <w:bookmarkEnd w:id="28"/>
    <w:bookmarkStart w:id="29" w:name="references"/>
    <w:p>
      <w:pPr>
        <w:pStyle w:val="Heading2"/>
      </w:pPr>
      <w:r>
        <w:t xml:space="preserve">References</w:t>
      </w:r>
    </w:p>
    <w:p>
      <w:pPr>
        <w:pStyle w:val="FirstParagraph"/>
      </w:pPr>
      <w:r>
        <w:rPr>
          <w:iCs/>
          <w:i/>
        </w:rPr>
        <w:t xml:space="preserve">Note: The following references are representative examples typical for this field and region.</w:t>
      </w:r>
    </w:p>
    <w:p>
      <w:pPr>
        <w:numPr>
          <w:ilvl w:val="0"/>
          <w:numId w:val="1001"/>
        </w:numPr>
        <w:pStyle w:val="Compact"/>
      </w:pPr>
      <w:r>
        <w:t xml:space="preserve">Gonzalez, M., &amp; Rodriguez, L. (2021). *Digital Impression Taking in Private Orthodontic Practices: A Survey of Buenos Aires Clinics*. Journal of Argentine Stomatology, 45(3), 112-125.</w:t>
      </w:r>
    </w:p>
    <w:p>
      <w:pPr>
        <w:numPr>
          <w:ilvl w:val="0"/>
          <w:numId w:val="1001"/>
        </w:numPr>
        <w:pStyle w:val="Compact"/>
      </w:pPr>
      <w:r>
        <w:t xml:space="preserve">Fernandez, P. (2019). *Socio-Economic Factors Influencing Access to Orthodontic Care in Public Hospitals*. Buenos Aires Health Review, 8(2), 45-60.</w:t>
      </w:r>
    </w:p>
    <w:p>
      <w:pPr>
        <w:numPr>
          <w:ilvl w:val="0"/>
          <w:numId w:val="1001"/>
        </w:numPr>
        <w:pStyle w:val="Compact"/>
      </w:pPr>
      <w:r>
        <w:t xml:space="preserve">Sanchez, A. et al. (2023). *Comparative Efficacy of Clear Aligners vs. Fixed Appliances in Mild Malocclusions: An Argentine Perspective*. International Journal of Orthodontics, 30(1), 78-92.</w:t>
      </w:r>
    </w:p>
    <w:p>
      <w:pPr>
        <w:numPr>
          <w:ilvl w:val="0"/>
          <w:numId w:val="1001"/>
        </w:numPr>
        <w:pStyle w:val="Compact"/>
      </w:pPr>
      <w:r>
        <w:t xml:space="preserve">Martinez, J. (2018). *The History of Dental Education in the University of Buenos Aires*. Latin American Journal of Dental History, 12(4),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Argentina Buenos Aires: A Comparative Analysis of Traditional and Digital Methodologies</dc:title>
  <dc:creator/>
  <dc:language>en</dc:language>
  <cp:keywords/>
  <dcterms:created xsi:type="dcterms:W3CDTF">2026-07-29T19:18:38Z</dcterms:created>
  <dcterms:modified xsi:type="dcterms:W3CDTF">2026-07-29T19:18:38Z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