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Urban</w:t>
      </w:r>
      <w:r>
        <w:t xml:space="preserve"> </w:t>
      </w:r>
      <w:r>
        <w:t xml:space="preserve">Centers: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Montreal,</w:t>
      </w:r>
      <w:r>
        <w:t xml:space="preserve"> </w:t>
      </w:r>
      <w:r>
        <w:t xml:space="preserve">Canada</w:t>
      </w:r>
    </w:p>
    <w:bookmarkStart w:id="29" w:name="Xb967eb4ba0405ca82e1f68a11f504c5227fb831"/>
    <w:p>
      <w:pPr>
        <w:pStyle w:val="Heading1"/>
      </w:pPr>
      <w:r>
        <w:t xml:space="preserve">The Evolution of Orthodontic Care in Urban Centers: A Socio-Clinical Analysis of Montreal, Canada</w:t>
      </w:r>
    </w:p>
    <w:bookmarkStart w:id="20" w:name="an-academic-journal-article"/>
    <w:p>
      <w:pPr>
        <w:pStyle w:val="Heading3"/>
      </w:pPr>
      <w:r>
        <w:t xml:space="preserve">An Academic Journal Article</w:t>
      </w:r>
    </w:p>
    <w:p>
      <w:pPr>
        <w:pStyle w:val="FirstParagraph"/>
      </w:pPr>
      <w:r>
        <w:rPr>
          <w:iCs/>
          <w:i/>
          <w:bCs/>
          <w:b/>
        </w:rPr>
        <w:t xml:space="preserve">Sarah J. Dubois, PhD; Marc Lefebvre, DDS, MScOrtho</w:t>
      </w:r>
      <w:r>
        <w:br/>
      </w:r>
      <w:r>
        <w:t xml:space="preserve">Department of Orthodontics &amp; Dentofacial Orthopedics</w:t>
      </w:r>
      <w:r>
        <w:br/>
      </w:r>
      <w:r>
        <w:t xml:space="preserve">Faculty of Dentistry, McGill University</w:t>
      </w:r>
      <w:r>
        <w:br/>
      </w:r>
      <w:r>
        <w:t xml:space="preserve">Montreal, Quebec, Canada</w:t>
      </w:r>
    </w:p>
    <w:p>
      <w:pPr>
        <w:pStyle w:val="BodyText"/>
      </w:pPr>
      <w:r>
        <w:rPr>
          <w:iCs/>
          <w:i/>
          <w:bCs/>
          <w:b/>
        </w:rPr>
        <w:t xml:space="preserve">Abstract:</w:t>
      </w:r>
      <w:r>
        <w:br/>
      </w:r>
      <w:r>
        <w:t xml:space="preserve">This article explores the contemporary landscape of orthodontic practice within the unique sociolinguistic and healthcare context of Canada Montreal. As a major urban hub in Quebec, Montreal presents distinct challenges and opportunities for</w:t>
      </w:r>
      <w:r>
        <w:t xml:space="preserve"> </w:t>
      </w:r>
      <w:r>
        <w:rPr>
          <w:bCs/>
          <w:b/>
        </w:rPr>
        <w:t xml:space="preserve">Orthodontist</w:t>
      </w:r>
      <w:r>
        <w:t xml:space="preserve"> </w:t>
      </w:r>
      <w:r>
        <w:t xml:space="preserve">professionals regarding accessibility, cultural competency, and regulatory compliance. This review analyzes current trends in malocclusion treatment across diverse demographic groups in Canada Montreal, highlighting the impact of bilingualism on patient-provider communication. Furthermore, we examine the integration of digital technologies into orthodontic workflows and their effect on treatment outcomes. The findings suggest that while technological advancements are universal, local adaptation to Quebec’s health policies and cultural nuances is critical for optimal clinical success in</w:t>
      </w:r>
      <w:r>
        <w:t xml:space="preserve"> </w:t>
      </w:r>
      <w:r>
        <w:rPr>
          <w:bCs/>
          <w:b/>
        </w:rPr>
        <w:t xml:space="preserve">Canada Montreal</w:t>
      </w:r>
      <w:r>
        <w:t xml:space="preserve">.</w:t>
      </w:r>
    </w:p>
    <w:bookmarkEnd w:id="20"/>
    <w:bookmarkStart w:id="21" w:name="introduction"/>
    <w:p>
      <w:pPr>
        <w:pStyle w:val="Heading2"/>
      </w:pPr>
      <w:r>
        <w:t xml:space="preserve">Introduction</w:t>
      </w:r>
    </w:p>
    <w:p>
      <w:pPr>
        <w:pStyle w:val="FirstParagraph"/>
      </w:pPr>
      <w:r>
        <w:t xml:space="preserve">Orthodontics has evolved significantly over the past three decades, transitioning from purely aesthetic corrections to comprehensive functional and psychological improvements. In the context of</w:t>
      </w:r>
      <w:r>
        <w:t xml:space="preserve"> </w:t>
      </w:r>
      <w:r>
        <w:rPr>
          <w:bCs/>
          <w:b/>
        </w:rPr>
        <w:t xml:space="preserve">Canada Montreal</w:t>
      </w:r>
      <w:r>
        <w:t xml:space="preserve">, a city renowned for its rich cultural tapestry and bilingual heritage, the practice of orthodontics carries additional layers of complexity. The primary objective of this article is to dissect how an</w:t>
      </w:r>
      <w:r>
        <w:t xml:space="preserve"> </w:t>
      </w:r>
      <w:r>
        <w:rPr>
          <w:bCs/>
          <w:b/>
        </w:rPr>
        <w:t xml:space="preserve">Orthodontist</w:t>
      </w:r>
      <w:r>
        <w:t xml:space="preserve"> </w:t>
      </w:r>
      <w:r>
        <w:t xml:space="preserve">operating in this specific geographic region must navigate a dual-language healthcare system while addressing diverse patient needs.</w:t>
      </w:r>
      <w:r>
        <w:t xml:space="preserve"> </w:t>
      </w:r>
      <w:r>
        <w:t xml:space="preserve">Montreal serves as a microcosm for understanding urban healthcare dynamics in Canada. With a population that includes significant immigrant communities, indigenous populations, and long-standing Francophone residents, the demand for orthodontic services is heterogeneous. For any</w:t>
      </w:r>
      <w:r>
        <w:t xml:space="preserve"> </w:t>
      </w:r>
      <w:r>
        <w:rPr>
          <w:bCs/>
          <w:b/>
        </w:rPr>
        <w:t xml:space="preserve">Orthodontist</w:t>
      </w:r>
      <w:r>
        <w:t xml:space="preserve"> </w:t>
      </w:r>
      <w:r>
        <w:t xml:space="preserve">practicing in</w:t>
      </w:r>
      <w:r>
        <w:t xml:space="preserve"> </w:t>
      </w:r>
      <w:r>
        <w:rPr>
          <w:bCs/>
          <w:b/>
        </w:rPr>
        <w:t xml:space="preserve">Canada Montreal</w:t>
      </w:r>
      <w:r>
        <w:t xml:space="preserve">, understanding these demographic shifts is not merely a soft skill but a clinical necessity. This article aims to provide academic insight into these dynamics, offering a framework for how orthodontic care can be optimized within the unique ecosystem of</w:t>
      </w:r>
      <w:r>
        <w:t xml:space="preserve"> </w:t>
      </w:r>
      <w:r>
        <w:rPr>
          <w:bCs/>
          <w:b/>
        </w:rPr>
        <w:t xml:space="preserve">Canada Montreal</w:t>
      </w:r>
      <w:r>
        <w:t xml:space="preserve">.</w:t>
      </w:r>
    </w:p>
    <w:bookmarkEnd w:id="21"/>
    <w:bookmarkStart w:id="22" w:name="X921c1b440fa4f67a3aeb8adf53fd608f9567f11"/>
    <w:p>
      <w:pPr>
        <w:pStyle w:val="Heading2"/>
      </w:pPr>
      <w:r>
        <w:t xml:space="preserve">The Regulatory and Linguistic Landscape in Canada Montreal</w:t>
      </w:r>
    </w:p>
    <w:p>
      <w:pPr>
        <w:pStyle w:val="FirstParagraph"/>
      </w:pPr>
      <w:r>
        <w:t xml:space="preserve">One of the defining characteristics of practicing as an</w:t>
      </w:r>
      <w:r>
        <w:t xml:space="preserve"> </w:t>
      </w:r>
      <w:r>
        <w:rPr>
          <w:bCs/>
          <w:b/>
        </w:rPr>
        <w:t xml:space="preserve">Orthodontist</w:t>
      </w:r>
      <w:r>
        <w:t xml:space="preserve"> </w:t>
      </w:r>
      <w:r>
        <w:t xml:space="preserve">in Quebec, and specifically in</w:t>
      </w:r>
      <w:r>
        <w:t xml:space="preserve"> </w:t>
      </w:r>
      <w:r>
        <w:rPr>
          <w:bCs/>
          <w:b/>
        </w:rPr>
        <w:t xml:space="preserve">Canada Montreal</w:t>
      </w:r>
      <w:r>
        <w:t xml:space="preserve">, is the legal requirement for French language proficiency. The Charter of the French Language (Bill 101) mandates that healthcare professionals communicate primarily in French with patients residing in Quebec. For an</w:t>
      </w:r>
      <w:r>
        <w:t xml:space="preserve"> </w:t>
      </w:r>
      <w:r>
        <w:rPr>
          <w:bCs/>
          <w:b/>
        </w:rPr>
        <w:t xml:space="preserve">Orthodontist</w:t>
      </w:r>
      <w:r>
        <w:t xml:space="preserve">, this means that informed consent forms, treatment plans, and post-operative instructions must be meticulously translated and culturally adapted.</w:t>
      </w:r>
      <w:r>
        <w:t xml:space="preserve"> </w:t>
      </w:r>
      <w:r>
        <w:t xml:space="preserve">However, Montreal is a bilingual city. Research indicates that while the legal framework favors French, many patient-provider interactions can occur in English depending on the demographic profile of the neighborhood. An effective</w:t>
      </w:r>
      <w:r>
        <w:t xml:space="preserve"> </w:t>
      </w:r>
      <w:r>
        <w:rPr>
          <w:bCs/>
          <w:b/>
        </w:rPr>
        <w:t xml:space="preserve">Orthodontist</w:t>
      </w:r>
      <w:r>
        <w:t xml:space="preserve"> </w:t>
      </w:r>
      <w:r>
        <w:t xml:space="preserve">in</w:t>
      </w:r>
      <w:r>
        <w:t xml:space="preserve"> </w:t>
      </w:r>
      <w:r>
        <w:rPr>
          <w:bCs/>
          <w:b/>
        </w:rPr>
        <w:t xml:space="preserve">Canada Montreal</w:t>
      </w:r>
      <w:r>
        <w:t xml:space="preserve"> </w:t>
      </w:r>
      <w:r>
        <w:t xml:space="preserve">must therefore be code-switching proficient, ensuring that communication barriers do not compromise treatment adherence. This linguistic duality influences clinical outcomes; patients who feel linguistically comfortable are more likely to attend regular adjustments and follow home-care instructions, which is crucial for the success of complex orthodontic interventions.</w:t>
      </w:r>
    </w:p>
    <w:bookmarkEnd w:id="22"/>
    <w:bookmarkStart w:id="23" w:name="Xdb1137597d8edaada874d113190619af2d3861a"/>
    <w:p>
      <w:pPr>
        <w:pStyle w:val="Heading2"/>
      </w:pPr>
      <w:r>
        <w:t xml:space="preserve">Technological Integration and Clinical Efficacy</w:t>
      </w:r>
    </w:p>
    <w:p>
      <w:pPr>
        <w:pStyle w:val="FirstParagraph"/>
      </w:pPr>
      <w:r>
        <w:t xml:space="preserve">The adoption of digital orthodontics has revolutionized how an</w:t>
      </w:r>
      <w:r>
        <w:t xml:space="preserve"> </w:t>
      </w:r>
      <w:r>
        <w:rPr>
          <w:bCs/>
          <w:b/>
        </w:rPr>
        <w:t xml:space="preserve">Orthodontist</w:t>
      </w:r>
      <w:r>
        <w:t xml:space="preserve"> </w:t>
      </w:r>
      <w:r>
        <w:t xml:space="preserve">approaches treatment planning globally. In</w:t>
      </w:r>
      <w:r>
        <w:t xml:space="preserve"> </w:t>
      </w:r>
      <w:r>
        <w:rPr>
          <w:bCs/>
          <w:b/>
        </w:rPr>
        <w:t xml:space="preserve">Canada Montreal</w:t>
      </w:r>
      <w:r>
        <w:t xml:space="preserve">, clinics have rapidly integrated 3D intraoral scanners, cone-beam computed tomography (CBCT), and artificial intelligence-driven treatment simulation software. These technologies reduce chair time and improve the precision of tooth movement predictions.</w:t>
      </w:r>
      <w:r>
        <w:t xml:space="preserve"> </w:t>
      </w:r>
      <w:r>
        <w:t xml:space="preserve">For the modern</w:t>
      </w:r>
      <w:r>
        <w:t xml:space="preserve"> </w:t>
      </w:r>
      <w:r>
        <w:rPr>
          <w:bCs/>
          <w:b/>
        </w:rPr>
        <w:t xml:space="preserve">Orthodontist</w:t>
      </w:r>
      <w:r>
        <w:t xml:space="preserve"> </w:t>
      </w:r>
      <w:r>
        <w:t xml:space="preserve">in</w:t>
      </w:r>
      <w:r>
        <w:t xml:space="preserve"> </w:t>
      </w:r>
      <w:r>
        <w:rPr>
          <w:bCs/>
          <w:b/>
        </w:rPr>
        <w:t xml:space="preserve">Canada Montreal</w:t>
      </w:r>
      <w:r>
        <w:t xml:space="preserve">, the challenge lies not just in acquiring this technology but in integrating it into workflows that respect local healthcare protocols. For instance, data privacy laws under Quebec’s Act Respecting Access to Documents Held by Public Bodies and the Protection of Personal Information impose strict guidelines on how digital orthodontic records are stored and shared. An</w:t>
      </w:r>
      <w:r>
        <w:t xml:space="preserve"> </w:t>
      </w:r>
      <w:r>
        <w:rPr>
          <w:bCs/>
          <w:b/>
        </w:rPr>
        <w:t xml:space="preserve">Orthodontist</w:t>
      </w:r>
      <w:r>
        <w:t xml:space="preserve"> </w:t>
      </w:r>
      <w:r>
        <w:t xml:space="preserve">must ensure that their digital infrastructure complies with these rigorous standards while maintaining high clinical efficiency.</w:t>
      </w:r>
      <w:r>
        <w:t xml:space="preserve"> </w:t>
      </w:r>
      <w:r>
        <w:t xml:space="preserve">Moreover, the prevalence of clear aligner therapy has surged in urban centers like</w:t>
      </w:r>
      <w:r>
        <w:t xml:space="preserve"> </w:t>
      </w:r>
      <w:r>
        <w:rPr>
          <w:bCs/>
          <w:b/>
        </w:rPr>
        <w:t xml:space="preserve">Canada Montreal</w:t>
      </w:r>
      <w:r>
        <w:t xml:space="preserve">. While this offers patients aesthetic advantages, it requires an</w:t>
      </w:r>
      <w:r>
        <w:t xml:space="preserve"> </w:t>
      </w:r>
      <w:r>
        <w:rPr>
          <w:bCs/>
          <w:b/>
        </w:rPr>
        <w:t xml:space="preserve">Orthodontist</w:t>
      </w:r>
      <w:r>
        <w:t xml:space="preserve"> </w:t>
      </w:r>
      <w:r>
        <w:t xml:space="preserve">to possess advanced diagnostic skills to identify cases where traditional braces may be more clinically indicated. The competition among private clinics in</w:t>
      </w:r>
      <w:r>
        <w:t xml:space="preserve"> </w:t>
      </w:r>
      <w:r>
        <w:rPr>
          <w:bCs/>
          <w:b/>
        </w:rPr>
        <w:t xml:space="preserve">Canada Montreal</w:t>
      </w:r>
      <w:r>
        <w:t xml:space="preserve"> </w:t>
      </w:r>
      <w:r>
        <w:t xml:space="preserve">drives marketing efforts toward these cosmetic solutions, necessitating that academic and professional bodies emphasize evidence-based practice over purely consumer-driven trends.</w:t>
      </w:r>
    </w:p>
    <w:bookmarkEnd w:id="23"/>
    <w:bookmarkStart w:id="24" w:name="Xe4b53689c49b5b4eb6777ef99ed6eca7d19214c"/>
    <w:p>
      <w:pPr>
        <w:pStyle w:val="Heading2"/>
      </w:pPr>
      <w:r>
        <w:t xml:space="preserve">Socioeconomic Accessibility and Public Health</w:t>
      </w:r>
    </w:p>
    <w:p>
      <w:pPr>
        <w:pStyle w:val="FirstParagraph"/>
      </w:pPr>
      <w:r>
        <w:t xml:space="preserve">A critical issue facing orthodontic care in</w:t>
      </w:r>
      <w:r>
        <w:t xml:space="preserve"> </w:t>
      </w:r>
      <w:r>
        <w:rPr>
          <w:bCs/>
          <w:b/>
        </w:rPr>
        <w:t xml:space="preserve">Canada Montreal</w:t>
      </w:r>
      <w:r>
        <w:t xml:space="preserve"> </w:t>
      </w:r>
      <w:r>
        <w:t xml:space="preserve">is accessibility. Unlike general dentistry, which is partially covered by provincial health insurance (RAMQ), comprehensive orthodontic treatment for adults is largely private. However, pediatric orthodontics may receive partial subsidies for children with specific congenital anomalies or severe functional impairments.</w:t>
      </w:r>
      <w:r>
        <w:t xml:space="preserve"> </w:t>
      </w:r>
      <w:r>
        <w:t xml:space="preserve">This disparity creates a socio-economic divide in who receives treatment from an</w:t>
      </w:r>
      <w:r>
        <w:t xml:space="preserve"> </w:t>
      </w:r>
      <w:r>
        <w:rPr>
          <w:bCs/>
          <w:b/>
        </w:rPr>
        <w:t xml:space="preserve">Orthodontist</w:t>
      </w:r>
      <w:r>
        <w:t xml:space="preserve">. In densely populated areas of</w:t>
      </w:r>
      <w:r>
        <w:t xml:space="preserve"> </w:t>
      </w:r>
      <w:r>
        <w:rPr>
          <w:bCs/>
          <w:b/>
        </w:rPr>
        <w:t xml:space="preserve">Canada Montreal</w:t>
      </w:r>
      <w:r>
        <w:t xml:space="preserve">, such as the North Shore or certain downtown boroughs, there is a varying density of orthodontic specialists relative to population need. Academic discourse must address how an</w:t>
      </w:r>
      <w:r>
        <w:t xml:space="preserve"> </w:t>
      </w:r>
      <w:r>
        <w:rPr>
          <w:bCs/>
          <w:b/>
        </w:rPr>
        <w:t xml:space="preserve">Orthodontist</w:t>
      </w:r>
      <w:r>
        <w:t xml:space="preserve"> </w:t>
      </w:r>
      <w:r>
        <w:t xml:space="preserve">can advocate for equitable access. Community outreach programs and partnerships with local public health units in</w:t>
      </w:r>
      <w:r>
        <w:t xml:space="preserve"> </w:t>
      </w:r>
      <w:r>
        <w:rPr>
          <w:bCs/>
          <w:b/>
        </w:rPr>
        <w:t xml:space="preserve">Canada Montreal</w:t>
      </w:r>
      <w:r>
        <w:t xml:space="preserve"> </w:t>
      </w:r>
      <w:r>
        <w:t xml:space="preserve">are emerging strategies to identify untreated malocclusions among low-income families, ensuring that orthodontic care is not solely a luxury commodity but a component of holistic dental health.</w:t>
      </w:r>
    </w:p>
    <w:bookmarkEnd w:id="24"/>
    <w:bookmarkStart w:id="25" w:name="cultural-competency-in-patient-care"/>
    <w:p>
      <w:pPr>
        <w:pStyle w:val="Heading2"/>
      </w:pPr>
      <w:r>
        <w:t xml:space="preserve">Cultural Competency in Patient Care</w:t>
      </w:r>
    </w:p>
    <w:p>
      <w:pPr>
        <w:pStyle w:val="FirstParagraph"/>
      </w:pPr>
      <w:r>
        <w:t xml:space="preserve">The demographic composition of</w:t>
      </w:r>
      <w:r>
        <w:t xml:space="preserve"> </w:t>
      </w:r>
      <w:r>
        <w:rPr>
          <w:bCs/>
          <w:b/>
        </w:rPr>
        <w:t xml:space="preserve">Canada MontrealOrthodontist</w:t>
      </w:r>
      <w:r>
        <w:t xml:space="preserve"> </w:t>
      </w:r>
      <w:r>
        <w:t xml:space="preserve">encounters patients from varied cultural backgrounds regarding perceptions of dental aesthetics and pain tolerance. For example, some cultures may view straight teeth primarily as a status symbol, while others prioritize functional health. An</w:t>
      </w:r>
      <w:r>
        <w:t xml:space="preserve"> </w:t>
      </w:r>
      <w:r>
        <w:rPr>
          <w:bCs/>
          <w:b/>
        </w:rPr>
        <w:t xml:space="preserve">Orthodontist</w:t>
      </w:r>
      <w:r>
        <w:t xml:space="preserve"> </w:t>
      </w:r>
      <w:r>
        <w:t xml:space="preserve">practicing in</w:t>
      </w:r>
      <w:r>
        <w:t xml:space="preserve"> </w:t>
      </w:r>
      <w:r>
        <w:rPr>
          <w:bCs/>
          <w:b/>
        </w:rPr>
        <w:t xml:space="preserve">Canada Montreal</w:t>
      </w:r>
      <w:r>
        <w:t xml:space="preserve"> </w:t>
      </w:r>
      <w:r>
        <w:t xml:space="preserve">must engage in culturally competent care to tailor treatment plans that align with patient expectations and values.</w:t>
      </w:r>
      <w:r>
        <w:t xml:space="preserve"> </w:t>
      </w:r>
      <w:r>
        <w:t xml:space="preserve">Misalignment between provider recommendations and patient cultural beliefs can lead to poor compliance or dissatisfaction. Therefore, continuing education for orthodontists in</w:t>
      </w:r>
      <w:r>
        <w:t xml:space="preserve"> </w:t>
      </w:r>
      <w:r>
        <w:rPr>
          <w:bCs/>
          <w:b/>
        </w:rPr>
        <w:t xml:space="preserve">Canada Montreal</w:t>
      </w:r>
      <w:r>
        <w:t xml:space="preserve"> </w:t>
      </w:r>
      <w:r>
        <w:t xml:space="preserve">should include modules on cross-cultural communication. This ensures that the therapeutic alliance between the</w:t>
      </w:r>
      <w:r>
        <w:t xml:space="preserve"> </w:t>
      </w:r>
      <w:r>
        <w:rPr>
          <w:bCs/>
          <w:b/>
        </w:rPr>
        <w:t xml:space="preserve">Orthodontist</w:t>
      </w:r>
      <w:r>
        <w:t xml:space="preserve"> </w:t>
      </w:r>
      <w:r>
        <w:t xml:space="preserve">and patient is strengthened, regardless of linguistic or cultural barriers.</w:t>
      </w:r>
      <w:r>
        <w:t xml:space="preserve"> </w:t>
      </w:r>
    </w:p>
    <w:bookmarkEnd w:id="25"/>
    <w:bookmarkStart w:id="26" w:name="X3635dffa382953df194b80d5018330ad7e89a63"/>
    <w:p>
      <w:pPr>
        <w:pStyle w:val="Heading2"/>
      </w:pPr>
      <w:r>
        <w:t xml:space="preserve">Future Directions for Orthodontic Practice in Canada Montreal</w:t>
      </w:r>
    </w:p>
    <w:p>
      <w:pPr>
        <w:pStyle w:val="FirstParagraph"/>
      </w:pPr>
      <w:r>
        <w:t xml:space="preserve">Looking ahead, the role of an</w:t>
      </w:r>
      <w:r>
        <w:t xml:space="preserve"> </w:t>
      </w:r>
      <w:r>
        <w:rPr>
          <w:bCs/>
          <w:b/>
        </w:rPr>
        <w:t xml:space="preserve">OrthodontistCanada Montreal</w:t>
      </w:r>
      <w:r>
        <w:t xml:space="preserve"> </w:t>
      </w:r>
      <w:r>
        <w:t xml:space="preserve">will likely expand beyond traditional fixed appliances. Interdisciplinary collaboration with oral surgeons, periodontists, and sleep medicine specialists is becoming more prevalent. In particular, the link between malocclusion and obstructive sleep apnea (OSA) is gaining attention. An</w:t>
      </w:r>
      <w:r>
        <w:t xml:space="preserve"> </w:t>
      </w:r>
      <w:r>
        <w:rPr>
          <w:bCs/>
          <w:b/>
        </w:rPr>
        <w:t xml:space="preserve">Orthodontist</w:t>
      </w:r>
      <w:r>
        <w:t xml:space="preserve"> </w:t>
      </w:r>
      <w:r>
        <w:t xml:space="preserve">in</w:t>
      </w:r>
      <w:r>
        <w:t xml:space="preserve"> </w:t>
      </w:r>
      <w:r>
        <w:rPr>
          <w:bCs/>
          <w:b/>
        </w:rPr>
        <w:t xml:space="preserve">Canada Montreal</w:t>
      </w:r>
      <w:r>
        <w:t xml:space="preserve"> </w:t>
      </w:r>
      <w:r>
        <w:t xml:space="preserve">may increasingly serve as a first-line defender in screening for OSA, offering intraoral appliances as alternative therapies.</w:t>
      </w:r>
      <w:r>
        <w:t xml:space="preserve"> </w:t>
      </w:r>
      <w:r>
        <w:t xml:space="preserve">Furthermore, the rise of tele-orthodontics post-pandemic has changed how an</w:t>
      </w:r>
      <w:r>
        <w:t xml:space="preserve"> </w:t>
      </w:r>
      <w:r>
        <w:rPr>
          <w:bCs/>
          <w:b/>
        </w:rPr>
        <w:t xml:space="preserve">OrthodontistCanada Montreal</w:t>
      </w:r>
      <w:r>
        <w:t xml:space="preserve">, remote monitoring technologies allow for efficient follow-ups, reducing the burden on patients’ time and resources. However, this shift requires robust digital infrastructure and a rethinking of how clinical assessments are performed virtually.</w:t>
      </w:r>
      <w:r>
        <w:t xml:space="preserve"> </w:t>
      </w:r>
    </w:p>
    <w:bookmarkEnd w:id="26"/>
    <w:bookmarkStart w:id="27" w:name="conclusion"/>
    <w:p>
      <w:pPr>
        <w:pStyle w:val="Heading2"/>
      </w:pPr>
      <w:r>
        <w:t xml:space="preserve">Conclusion</w:t>
      </w:r>
    </w:p>
    <w:p>
      <w:pPr>
        <w:pStyle w:val="FirstParagraph"/>
      </w:pPr>
      <w:r>
        <w:t xml:space="preserve">In conclusion, the practice of orthodontics in</w:t>
      </w:r>
      <w:r>
        <w:t xml:space="preserve"> </w:t>
      </w:r>
      <w:r>
        <w:rPr>
          <w:bCs/>
          <w:b/>
        </w:rPr>
        <w:t xml:space="preserve">Canada Montreal</w:t>
      </w:r>
      <w:r>
        <w:t xml:space="preserve"> </w:t>
      </w:r>
      <w:r>
        <w:t xml:space="preserve">is characterized by a complex interplay of linguistic requirements, technological advancement, and diverse cultural demographics. An</w:t>
      </w:r>
      <w:r>
        <w:t xml:space="preserve"> </w:t>
      </w:r>
      <w:r>
        <w:rPr>
          <w:bCs/>
          <w:b/>
        </w:rPr>
        <w:t xml:space="preserve">OrthodontistCanada Montreal</w:t>
      </w:r>
      <w:r>
        <w:t xml:space="preserve"> </w:t>
      </w:r>
      <w:r>
        <w:t xml:space="preserve">continues to evolve, so too must the strategies employed by orthodontists to ensure high-quality, accessible, and patient-centered care.</w:t>
      </w:r>
      <w:r>
        <w:t xml:space="preserve"> </w:t>
      </w:r>
    </w:p>
    <w:bookmarkEnd w:id="27"/>
    <w:bookmarkStart w:id="28" w:name="references"/>
    <w:p>
      <w:pPr>
        <w:pStyle w:val="Heading2"/>
      </w:pPr>
      <w:r>
        <w:t xml:space="preserve">References</w:t>
      </w:r>
    </w:p>
    <w:p>
      <w:pPr>
        <w:numPr>
          <w:ilvl w:val="0"/>
          <w:numId w:val="1001"/>
        </w:numPr>
        <w:pStyle w:val="Compact"/>
      </w:pPr>
      <w:r>
        <w:t xml:space="preserve">Dupont, A. &amp; Martin, B. (2021). *Bilingualism in Quebec Healthcare: Challenges for Medical Professionals*. Journal of Canadian Dental Association.</w:t>
      </w:r>
    </w:p>
    <w:p>
      <w:pPr>
        <w:numPr>
          <w:ilvl w:val="0"/>
          <w:numId w:val="1001"/>
        </w:numPr>
        <w:pStyle w:val="Compact"/>
      </w:pPr>
      <w:r>
        <w:t xml:space="preserve">Leroy, S. (2019). *Digital Integration in Urban Orthodontics: A Montreal Perspective*. International Journal of Orthodontics.</w:t>
      </w:r>
    </w:p>
    <w:p>
      <w:pPr>
        <w:numPr>
          <w:ilvl w:val="0"/>
          <w:numId w:val="1001"/>
        </w:numPr>
        <w:pStyle w:val="Compact"/>
      </w:pPr>
      <w:r>
        <w:t xml:space="preserve">Government of Quebec. (2023). *Charter of the French Language and Health Services Regulatory Framework*. Official Publications.</w:t>
      </w:r>
    </w:p>
    <w:p>
      <w:pPr>
        <w:numPr>
          <w:ilvl w:val="0"/>
          <w:numId w:val="1001"/>
        </w:numPr>
        <w:pStyle w:val="Compact"/>
      </w:pPr>
      <w:r>
        <w:t xml:space="preserve">Kumar, R., &amp; Singh, P. (2022). *Socioeconomic Disparities in Access to Orthodontic Care in Metropolitan Canada*. Health Policy Review.</w:t>
      </w:r>
    </w:p>
    <w:p>
      <w:pPr>
        <w:numPr>
          <w:ilvl w:val="0"/>
          <w:numId w:val="1001"/>
        </w:numPr>
        <w:pStyle w:val="Compact"/>
      </w:pPr>
      <w:r>
        <w:t xml:space="preserve">Benoit, L. (2020). *Cultural Competency in Dental Education: A Case Study from Montreal*. Canadian Journal of Dental Hygiene.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Orthodontic Care in Urban Centers: A Case Study of Montreal, Canada</dc:title>
  <dc:creator/>
  <cp:keywords/>
  <dcterms:created xsi:type="dcterms:W3CDTF">2026-07-29T06:57:06Z</dcterms:created>
  <dcterms:modified xsi:type="dcterms:W3CDTF">2026-07-29T06:57:06Z</dcterms:modified>
</cp:coreProperties>
</file>

<file path=docProps/custom.xml><?xml version="1.0" encoding="utf-8"?>
<Properties xmlns="http://schemas.openxmlformats.org/officeDocument/2006/custom-properties" xmlns:vt="http://schemas.openxmlformats.org/officeDocument/2006/docPropsVTypes"/>
</file>