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Clinical</w:t>
      </w:r>
      <w:r>
        <w:t xml:space="preserve"> </w:t>
      </w:r>
      <w:r>
        <w:t xml:space="preserve">Paradigms</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7" w:name="X190d6080bedd20e6b45f0e81d496f7c5d689124"/>
    <w:p>
      <w:pPr>
        <w:pStyle w:val="Heading1"/>
      </w:pPr>
      <w:r>
        <w:t xml:space="preserve">Ethical and Clinical Paradigms of Orthodontic Practice in Alexandria, Egypt</w:t>
      </w:r>
    </w:p>
    <w:p>
      <w:pPr>
        <w:pStyle w:val="FirstParagraph"/>
      </w:pPr>
      <w:r>
        <w:rPr>
          <w:bCs/>
          <w:b/>
        </w:rPr>
        <w:t xml:space="preserve">Abstract:</w:t>
      </w:r>
      <w:r>
        <w:br/>
      </w:r>
      <w:r>
        <w:br/>
      </w:r>
      <w:r>
        <w:t xml:space="preserve">The landscape of dental healthcare in the Middle East has undergone significant transformation over the past two decades, with a particular surge in demand for specialized aesthetic treatments. This article examines the evolving role of the</w:t>
      </w:r>
      <w:r>
        <w:t xml:space="preserve"> </w:t>
      </w:r>
      <w:r>
        <w:rPr>
          <w:iCs/>
          <w:i/>
        </w:rPr>
        <w:t xml:space="preserve">Orthodontist</w:t>
      </w:r>
      <w:r>
        <w:t xml:space="preserve"> </w:t>
      </w:r>
      <w:r>
        <w:t xml:space="preserve">within the specific socio-cultural and economic context of</w:t>
      </w:r>
      <w:r>
        <w:t xml:space="preserve"> </w:t>
      </w:r>
      <w:r>
        <w:rPr>
          <w:iCs/>
          <w:i/>
        </w:rPr>
        <w:t xml:space="preserve">Egypt Alexandria</w:t>
      </w:r>
      <w:r>
        <w:t xml:space="preserve">. By analyzing patient expectations, access to advanced technological resources, and ethical considerations regarding treatment necessity versus cosmetic desire, this paper highlights the unique challenges faced by practitioners in this historic Mediterranean port city. The discussion underscores the imperative for a holistic approach that balances clinical excellence with cultural sensitivity and economic accessibility in</w:t>
      </w:r>
      <w:r>
        <w:t xml:space="preserve"> </w:t>
      </w:r>
      <w:r>
        <w:rPr>
          <w:iCs/>
          <w:i/>
        </w:rPr>
        <w:t xml:space="preserve">Egypt Alexandria</w:t>
      </w:r>
      <w:r>
        <w:t xml:space="preserve">.</w:t>
      </w:r>
    </w:p>
    <w:p>
      <w:pPr>
        <w:pStyle w:val="BodyText"/>
      </w:pPr>
      <w:r>
        <w:rPr>
          <w:bCs/>
          <w:b/>
        </w:rPr>
        <w:t xml:space="preserve">Keywords:</w:t>
      </w:r>
      <w:r>
        <w:t xml:space="preserve"> </w:t>
      </w:r>
      <w:r>
        <w:t xml:space="preserve">Orthodontist, Egypt Alexandria, Dental Ethics, Malocclusion Management, Aesthetic Dentistry.</w:t>
      </w:r>
    </w:p>
    <w:bookmarkStart w:id="20" w:name="i.-introduction"/>
    <w:p>
      <w:pPr>
        <w:pStyle w:val="Heading2"/>
      </w:pPr>
      <w:r>
        <w:t xml:space="preserve">I. Introduction</w:t>
      </w:r>
    </w:p>
    <w:p>
      <w:pPr>
        <w:pStyle w:val="FirstParagraph"/>
      </w:pPr>
      <w:r>
        <w:t xml:space="preserve">The practice of orthodontics is not merely a technical discipline involving the alignment of teeth and jaws; it is a field deeply intertwined with societal values, aesthetic ideals, and economic realities. In the bustling metropolis of Egypt Alexandria, these factors converge to create a distinct environment for dental professionals. As the second-largest city in Egypt and a major cultural hub on the Mediterranean coast,</w:t>
      </w:r>
      <w:r>
        <w:t xml:space="preserve"> </w:t>
      </w:r>
      <w:r>
        <w:rPr>
          <w:iCs/>
          <w:i/>
        </w:rPr>
        <w:t xml:space="preserve">Egypt Alexandria</w:t>
      </w:r>
      <w:r>
        <w:t xml:space="preserve"> </w:t>
      </w:r>
      <w:r>
        <w:t xml:space="preserve">possesses a unique demographic profile characterized by both historical preservation and rapid modernization.</w:t>
      </w:r>
    </w:p>
    <w:p>
      <w:pPr>
        <w:pStyle w:val="BodyText"/>
      </w:pPr>
      <w:r>
        <w:t xml:space="preserve">In recent years, there has been an observable shift in public perception regarding dental health. No longer viewed solely through the lens of pain relief or basic hygiene, orthodontic treatment is increasingly sought after as a marker of social status and personal grooming. Consequently, the role of the</w:t>
      </w:r>
      <w:r>
        <w:t xml:space="preserve"> </w:t>
      </w:r>
      <w:r>
        <w:rPr>
          <w:iCs/>
          <w:i/>
        </w:rPr>
        <w:t xml:space="preserve">Orthodontist</w:t>
      </w:r>
      <w:r>
        <w:t xml:space="preserve"> </w:t>
      </w:r>
      <w:r>
        <w:t xml:space="preserve">has expanded beyond traditional corrective care to encompass significant advisory and psychological support functions. This article seeks to explore how an</w:t>
      </w:r>
      <w:r>
        <w:t xml:space="preserve"> </w:t>
      </w:r>
      <w:r>
        <w:rPr>
          <w:iCs/>
          <w:i/>
        </w:rPr>
        <w:t xml:space="preserve">Orthodontist</w:t>
      </w:r>
      <w:r>
        <w:t xml:space="preserve"> </w:t>
      </w:r>
      <w:r>
        <w:t xml:space="preserve">must navigate the complexities of providing high-quality care within the specific constraints and opportunities presented by healthcare infrastructure in</w:t>
      </w:r>
      <w:r>
        <w:t xml:space="preserve"> </w:t>
      </w:r>
      <w:r>
        <w:rPr>
          <w:iCs/>
          <w:i/>
        </w:rPr>
        <w:t xml:space="preserve">Egypt Alexandria</w:t>
      </w:r>
      <w:r>
        <w:t xml:space="preserve">.</w:t>
      </w:r>
    </w:p>
    <w:bookmarkEnd w:id="20"/>
    <w:bookmarkStart w:id="21" w:name="Xa8ef256f37c3f45a4532297514e1dda3ec3c127"/>
    <w:p>
      <w:pPr>
        <w:pStyle w:val="Heading2"/>
      </w:pPr>
      <w:r>
        <w:t xml:space="preserve">II. The Evolving Role of the Orthodontist in a Modernizing Society</w:t>
      </w:r>
    </w:p>
    <w:p>
      <w:pPr>
        <w:pStyle w:val="FirstParagraph"/>
      </w:pPr>
      <w:r>
        <w:t xml:space="preserve">The demand for orthodontic services in Egypt has grown exponentially, driven by increased awareness of oral health and the influence of global media on beauty standards. In</w:t>
      </w:r>
      <w:r>
        <w:t xml:space="preserve"> </w:t>
      </w:r>
      <w:r>
        <w:rPr>
          <w:iCs/>
          <w:i/>
        </w:rPr>
        <w:t xml:space="preserve">Egypt Alexandria</w:t>
      </w:r>
      <w:r>
        <w:t xml:space="preserve">, this trend is particularly pronounced among the younger population, who are increasingly exposed to international trends through digital platforms. However, this surge in demand presents a critical challenge for the professional community: maintaining clinical integrity amidst commercial pressures.</w:t>
      </w:r>
    </w:p>
    <w:p>
      <w:pPr>
        <w:pStyle w:val="BodyText"/>
      </w:pPr>
      <w:r>
        <w:t xml:space="preserve">An effective</w:t>
      </w:r>
      <w:r>
        <w:t xml:space="preserve"> </w:t>
      </w:r>
      <w:r>
        <w:rPr>
          <w:iCs/>
          <w:i/>
        </w:rPr>
        <w:t xml:space="preserve">Orthodontist</w:t>
      </w:r>
      <w:r>
        <w:t xml:space="preserve"> </w:t>
      </w:r>
      <w:r>
        <w:t xml:space="preserve">must act as a gatekeeper of health. While there is no denying the psychological benefits of an improved smile, it is the responsibility of the specialist to distinguish between cases that are clinically necessary and those driven purely by cosmetic vanity without underlying structural issues. In</w:t>
      </w:r>
      <w:r>
        <w:t xml:space="preserve"> </w:t>
      </w:r>
      <w:r>
        <w:rPr>
          <w:iCs/>
          <w:i/>
        </w:rPr>
        <w:t xml:space="preserve">Egypt Alexandria</w:t>
      </w:r>
      <w:r>
        <w:t xml:space="preserve">, where economic disparities can be stark, this ethical distinction becomes even more vital. The</w:t>
      </w:r>
      <w:r>
        <w:t xml:space="preserve"> </w:t>
      </w:r>
      <w:r>
        <w:rPr>
          <w:iCs/>
          <w:i/>
        </w:rPr>
        <w:t xml:space="preserve">Orthodontist</w:t>
      </w:r>
      <w:r>
        <w:t xml:space="preserve"> </w:t>
      </w:r>
      <w:r>
        <w:t xml:space="preserve">must ensure that treatment plans are justified medically, preventing overtreatment while still addressing the patient’s aesthetic concerns through realistic expectations.</w:t>
      </w:r>
    </w:p>
    <w:bookmarkEnd w:id="21"/>
    <w:bookmarkStart w:id="22" w:name="Xa04e54201d42739d47d1bfb232ebbe2327876ce"/>
    <w:p>
      <w:pPr>
        <w:pStyle w:val="Heading2"/>
      </w:pPr>
      <w:r>
        <w:t xml:space="preserve">III. Technological Integration and Resource Accessibility</w:t>
      </w:r>
    </w:p>
    <w:p>
      <w:pPr>
        <w:pStyle w:val="FirstParagraph"/>
      </w:pPr>
      <w:r>
        <w:t xml:space="preserve">The availability of advanced orthodontic technology varies significantly across different regions. In major urban centers like</w:t>
      </w:r>
      <w:r>
        <w:t xml:space="preserve"> </w:t>
      </w:r>
      <w:r>
        <w:rPr>
          <w:iCs/>
          <w:i/>
        </w:rPr>
        <w:t xml:space="preserve">Egypt Alexandria</w:t>
      </w:r>
      <w:r>
        <w:t xml:space="preserve">, private clinics are increasingly equipped with digital scanning systems, 3D printing technologies for clear aligners, and tele-dentistry platforms for remote monitoring. For the modern</w:t>
      </w:r>
      <w:r>
        <w:t xml:space="preserve"> </w:t>
      </w:r>
      <w:r>
        <w:rPr>
          <w:iCs/>
          <w:i/>
        </w:rPr>
        <w:t xml:space="preserve">Orthodontist</w:t>
      </w:r>
      <w:r>
        <w:t xml:space="preserve">, proficiency in these technologies is no longer optional but essential to remain competitive and provide efficient care.</w:t>
      </w:r>
    </w:p>
    <w:p>
      <w:pPr>
        <w:pStyle w:val="BodyText"/>
      </w:pPr>
      <w:r>
        <w:t xml:space="preserve">However, a dichotomy exists within the practice of orthodontics in this region. While high-end facilities cater to affluent clientele with premium options such as ceramic or clear aligner therapy, many patients still rely on traditional metal braces due to cost considerations. The</w:t>
      </w:r>
      <w:r>
        <w:t xml:space="preserve"> </w:t>
      </w:r>
      <w:r>
        <w:rPr>
          <w:iCs/>
          <w:i/>
        </w:rPr>
        <w:t xml:space="preserve">Orthodontist</w:t>
      </w:r>
      <w:r>
        <w:t xml:space="preserve"> </w:t>
      </w:r>
      <w:r>
        <w:t xml:space="preserve">operating in</w:t>
      </w:r>
      <w:r>
        <w:t xml:space="preserve"> </w:t>
      </w:r>
      <w:r>
        <w:rPr>
          <w:iCs/>
          <w:i/>
        </w:rPr>
        <w:t xml:space="preserve">Egypt Alexandria</w:t>
      </w:r>
      <w:r>
        <w:t xml:space="preserve"> </w:t>
      </w:r>
      <w:r>
        <w:t xml:space="preserve">must be versatile, capable of delivering excellent outcomes using both state-of-the-art digital workflows and conventional mechanical methods. This adaptability ensures that quality care is not exclusively reserved for the wealthy, thereby promoting health equity within the community.</w:t>
      </w:r>
    </w:p>
    <w:bookmarkEnd w:id="22"/>
    <w:bookmarkStart w:id="23" w:name="X0e0d62b9bb5b799fa972f722c5db3ad26613b1c"/>
    <w:p>
      <w:pPr>
        <w:pStyle w:val="Heading2"/>
      </w:pPr>
      <w:r>
        <w:t xml:space="preserve">IV. Cultural Considerations and Patient-Practitioner Communication</w:t>
      </w:r>
    </w:p>
    <w:p>
      <w:pPr>
        <w:pStyle w:val="FirstParagraph"/>
      </w:pPr>
      <w:r>
        <w:t xml:space="preserve">Cultural context plays a pivotal role in patient compliance and satisfaction. In</w:t>
      </w:r>
      <w:r>
        <w:t xml:space="preserve"> </w:t>
      </w:r>
      <w:r>
        <w:rPr>
          <w:iCs/>
          <w:i/>
        </w:rPr>
        <w:t xml:space="preserve">Egypt Alexandria</w:t>
      </w:r>
      <w:r>
        <w:t xml:space="preserve">, family dynamics often influence healthcare decisions, with parents frequently involved in the treatment choices for adolescent patients. Furthermore, the concept of modesty and social interaction affects how patients perceive fixed appliances versus removable ones.</w:t>
      </w:r>
    </w:p>
    <w:p>
      <w:pPr>
        <w:pStyle w:val="BodyText"/>
      </w:pPr>
      <w:r>
        <w:t xml:space="preserve">The communication style of the</w:t>
      </w:r>
      <w:r>
        <w:t xml:space="preserve"> </w:t>
      </w:r>
      <w:r>
        <w:rPr>
          <w:iCs/>
          <w:i/>
        </w:rPr>
        <w:t xml:space="preserve">Orthodontist</w:t>
      </w:r>
      <w:r>
        <w:t xml:space="preserve"> </w:t>
      </w:r>
      <w:r>
        <w:t xml:space="preserve">must be adapted to reflect these cultural nuances. Building trust is paramount; a patient who feels heard and understood is more likely to adhere to treatment protocols, such as wearing elastics or maintaining oral hygiene during long treatment periods. In</w:t>
      </w:r>
      <w:r>
        <w:t xml:space="preserve"> </w:t>
      </w:r>
      <w:r>
        <w:rPr>
          <w:iCs/>
          <w:i/>
        </w:rPr>
        <w:t xml:space="preserve">Egypt Alexandria</w:t>
      </w:r>
      <w:r>
        <w:t xml:space="preserve">, where personal relationships are highly valued, the interpersonal connection between the</w:t>
      </w:r>
      <w:r>
        <w:t xml:space="preserve"> </w:t>
      </w:r>
      <w:r>
        <w:rPr>
          <w:iCs/>
          <w:i/>
        </w:rPr>
        <w:t xml:space="preserve">Orthodontist</w:t>
      </w:r>
      <w:r>
        <w:t xml:space="preserve"> </w:t>
      </w:r>
      <w:r>
        <w:t xml:space="preserve">and the patient serves as a foundation for successful clinical outcomes. Education plays a crucial role here; explaining the biological mechanisms of tooth movement in accessible language helps demystify the process and reduces anxiety.</w:t>
      </w:r>
    </w:p>
    <w:bookmarkEnd w:id="23"/>
    <w:bookmarkStart w:id="24" w:name="X6a691e23326ee7527d6f94f92e11f0d2ee165f6"/>
    <w:p>
      <w:pPr>
        <w:pStyle w:val="Heading2"/>
      </w:pPr>
      <w:r>
        <w:t xml:space="preserve">V. Challenges in Regulatory Oversight and Continuing Education</w:t>
      </w:r>
    </w:p>
    <w:p>
      <w:pPr>
        <w:pStyle w:val="FirstParagraph"/>
      </w:pPr>
      <w:r>
        <w:t xml:space="preserve">The field of orthodontics requires rigorous specialization, yet the proliferation of general dentists offering limited orthodontic services poses a challenge to regulatory bodies. In</w:t>
      </w:r>
      <w:r>
        <w:t xml:space="preserve"> </w:t>
      </w:r>
      <w:r>
        <w:rPr>
          <w:iCs/>
          <w:i/>
        </w:rPr>
        <w:t xml:space="preserve">Egypt Alexandria</w:t>
      </w:r>
      <w:r>
        <w:t xml:space="preserve">, as elsewhere, there is a need for stricter enforcement of standards to ensure that only board-certified specialists perform complex malocclusion corrections. The</w:t>
      </w:r>
      <w:r>
        <w:t xml:space="preserve"> </w:t>
      </w:r>
      <w:r>
        <w:rPr>
          <w:iCs/>
          <w:i/>
        </w:rPr>
        <w:t xml:space="preserve">Orthodontist</w:t>
      </w:r>
      <w:r>
        <w:t xml:space="preserve"> </w:t>
      </w:r>
      <w:r>
        <w:t xml:space="preserve">bears the professional burden of advocating for these standards to protect public health.</w:t>
      </w:r>
    </w:p>
    <w:p>
      <w:pPr>
        <w:pStyle w:val="BodyText"/>
      </w:pPr>
      <w:r>
        <w:t xml:space="preserve">Additionally, continuing education is essential given the rapid pace of technological advancement. The</w:t>
      </w:r>
      <w:r>
        <w:t xml:space="preserve"> </w:t>
      </w:r>
      <w:r>
        <w:rPr>
          <w:iCs/>
          <w:i/>
        </w:rPr>
        <w:t xml:space="preserve">Orthodontist</w:t>
      </w:r>
      <w:r>
        <w:t xml:space="preserve"> </w:t>
      </w:r>
      <w:r>
        <w:t xml:space="preserve">in</w:t>
      </w:r>
      <w:r>
        <w:t xml:space="preserve"> </w:t>
      </w:r>
      <w:r>
        <w:rPr>
          <w:iCs/>
          <w:i/>
        </w:rPr>
        <w:t xml:space="preserve">Egypt Alexandria</w:t>
      </w:r>
    </w:p>
    <w:bookmarkEnd w:id="24"/>
    <w:bookmarkStart w:id="25" w:name="vi.-conclusion"/>
    <w:p>
      <w:pPr>
        <w:pStyle w:val="Heading2"/>
      </w:pPr>
      <w:r>
        <w:t xml:space="preserve">VI. Conclusion</w:t>
      </w:r>
    </w:p>
    <w:p>
      <w:pPr>
        <w:pStyle w:val="FirstParagraph"/>
      </w:pPr>
      <w:r>
        <w:t xml:space="preserve">In conclusion, the practice of orthodontics in</w:t>
      </w:r>
      <w:r>
        <w:t xml:space="preserve"> </w:t>
      </w:r>
      <w:r>
        <w:rPr>
          <w:iCs/>
          <w:i/>
        </w:rPr>
        <w:t xml:space="preserve">Egypt Alexandria</w:t>
      </w:r>
      <w:r>
        <w:t xml:space="preserve"> </w:t>
      </w:r>
      <w:r>
        <w:t xml:space="preserve">is at a crossroads of tradition and modernity. The</w:t>
      </w:r>
      <w:r>
        <w:t xml:space="preserve"> </w:t>
      </w:r>
      <w:r>
        <w:rPr>
          <w:iCs/>
          <w:i/>
        </w:rPr>
        <w:t xml:space="preserve">Orthodontist</w:t>
      </w:r>
    </w:p>
    <w:p>
      <w:pPr>
        <w:pStyle w:val="BodyText"/>
      </w:pPr>
      <w:r>
        <w:t xml:space="preserve">As the healthcare infrastructure in</w:t>
      </w:r>
      <w:r>
        <w:t xml:space="preserve"> </w:t>
      </w:r>
      <w:r>
        <w:rPr>
          <w:iCs/>
          <w:i/>
        </w:rPr>
        <w:t xml:space="preserve">Egypt AlexandriaOrthodontistEgypt Alexandria</w:t>
      </w:r>
    </w:p>
    <w:bookmarkEnd w:id="25"/>
    <w:bookmarkStart w:id="26" w:name="vii.-references-representative"/>
    <w:p>
      <w:pPr>
        <w:pStyle w:val="Heading2"/>
      </w:pPr>
      <w:r>
        <w:t xml:space="preserve">VII. References (Representative)</w:t>
      </w:r>
    </w:p>
    <w:p>
      <w:pPr>
        <w:pStyle w:val="FirstParagraph"/>
      </w:pPr>
      <w:r>
        <w:t xml:space="preserve">[1] Al-Moghrabi, D., &amp; Al-Omari, M. (2019). *Orthodontic treatment needs among adolescents in urban Egypt*. Journal of International Dental Research.</w:t>
      </w:r>
    </w:p>
    <w:p>
      <w:pPr>
        <w:pStyle w:val="BodyText"/>
      </w:pPr>
      <w:r>
        <w:t xml:space="preserve">[2] El-Bialy, T. (2020). *Technological advancements in orthodontics: A perspective from the Middle East*. Alexandria Dental Journal.</w:t>
      </w:r>
    </w:p>
    <w:p>
      <w:pPr>
        <w:pStyle w:val="BodyText"/>
      </w:pPr>
      <w:r>
        <w:t xml:space="preserve">[3] Hassan, F. (2021). *Ethical challenges in aesthetic dentistry: The role of the specialist*. Cairo Medical Ethics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Clinical Paradigms of Orthodontic Practice in Alexandria, Egypt</dc:title>
  <dc:creator/>
  <dc:language>en</dc:language>
  <cp:keywords/>
  <dcterms:created xsi:type="dcterms:W3CDTF">2026-07-30T02:22:11Z</dcterms:created>
  <dcterms:modified xsi:type="dcterms:W3CDTF">2026-07-30T02:22:11Z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