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7" w:name="X9df75b4da931f6d7035faddbd2bcea779012cb8"/>
    <w:p>
      <w:pPr>
        <w:pStyle w:val="Heading1"/>
      </w:pPr>
      <w:r>
        <w:t xml:space="preserve">Evolving Standards in Craniofacial Development and Management</w:t>
      </w:r>
      <w:r>
        <w:br/>
      </w:r>
      <w:r>
        <w:t xml:space="preserve">A Contemporary Analysis of the Orthodontist Role in France, Specifically Marseille</w:t>
      </w:r>
    </w:p>
    <w:p>
      <w:pPr>
        <w:pStyle w:val="FirstParagraph"/>
      </w:pPr>
      <w:r>
        <w:rPr>
          <w:bCs/>
          <w:b/>
        </w:rPr>
        <w:t xml:space="preserve">Jean-Pierre Dubois, Ph.D.</w:t>
      </w:r>
      <w:r>
        <w:br/>
      </w:r>
      <w:r>
        <w:rPr>
          <w:bCs/>
          <w:b/>
        </w:rPr>
        <w:t xml:space="preserve">Institute of Craniofacial Sciences, University of Aix-Marseille</w:t>
      </w:r>
    </w:p>
    <w:p>
      <w:pPr>
        <w:pStyle w:val="BodyText"/>
      </w:pPr>
      <w:r>
        <w:rPr>
          <w:bCs/>
          <w:b/>
        </w:rPr>
        <w:t xml:space="preserve">Abstract:</w:t>
      </w:r>
      <w:r>
        <w:t xml:space="preserve"> </w:t>
      </w:r>
      <w:r>
        <w:t xml:space="preserve">This article examines the contemporary role of the Orthodontist within the French healthcare system, with a specific focus on the city and region of France Marseille. As orthodontic treatment demands shift from purely aesthetic corrections to functional and holistic craniofacial health, understanding local regulatory frameworks and cultural nuances becomes imperative. This study analyzes demographic pressures in Marseille, integrates international best practices into local clinical protocols, and discusses the socio-economic factors influencing patient access to care for an Orthodontist practicing in this dynamic Mediterranean hub.</w:t>
      </w:r>
    </w:p>
    <w:bookmarkStart w:id="20" w:name="introduction"/>
    <w:p>
      <w:pPr>
        <w:pStyle w:val="Heading2"/>
      </w:pPr>
      <w:r>
        <w:t xml:space="preserve">1. Introduction</w:t>
      </w:r>
    </w:p>
    <w:p>
      <w:pPr>
        <w:pStyle w:val="FirstParagraph"/>
      </w:pPr>
      <w:r>
        <w:t xml:space="preserve">The field of orthodontics has undergone a profound transformation over the last three decades, moving beyond the traditional confines of dental alignment to encompass comprehensive craniofacial growth management, airway health, and long-term occlusal stability. In France, this evolution is particularly pronounced due to the unique integration of specialized medical care within a universal healthcare framework. For an</w:t>
      </w:r>
      <w:r>
        <w:t xml:space="preserve"> </w:t>
      </w:r>
      <w:r>
        <w:rPr>
          <w:bCs/>
          <w:b/>
        </w:rPr>
        <w:t xml:space="preserve">Orthodontist</w:t>
      </w:r>
      <w:r>
        <w:t xml:space="preserve">, navigating this landscape requires not only technical proficiency but also a deep understanding of the specific socio-demographic characteristics of their practice area.</w:t>
      </w:r>
    </w:p>
    <w:p>
      <w:pPr>
        <w:pStyle w:val="BodyText"/>
      </w:pPr>
      <w:r>
        <w:t xml:space="preserve">This article posits that while the scientific principles of orthodontics are universal, the clinical application is heavily influenced by local context. Consequently, this study focuses on</w:t>
      </w:r>
      <w:r>
        <w:t xml:space="preserve"> </w:t>
      </w:r>
      <w:r>
        <w:rPr>
          <w:bCs/>
          <w:b/>
        </w:rPr>
        <w:t xml:space="preserve">France Marseille</w:t>
      </w:r>
      <w:r>
        <w:t xml:space="preserve">, a city characterized by its rapid demographic growth, multicultural diversity, and distinct healthcare infrastructure. By examining the practice of an</w:t>
      </w:r>
      <w:r>
        <w:t xml:space="preserve"> </w:t>
      </w:r>
      <w:r>
        <w:rPr>
          <w:bCs/>
          <w:b/>
        </w:rPr>
        <w:t xml:space="preserve">Orthodontist</w:t>
      </w:r>
      <w:r>
        <w:t xml:space="preserve"> </w:t>
      </w:r>
      <w:r>
        <w:t xml:space="preserve">in this region, we can better understand how global trends in clear aligner therapy, digital dentistry, and multidisciplinary care are adapted to serve a diverse patient population in Southern France.</w:t>
      </w:r>
    </w:p>
    <w:bookmarkEnd w:id="20"/>
    <w:bookmarkStart w:id="21" w:name="X92e1238711668a9f323613b9fb47e84974a4f38"/>
    <w:p>
      <w:pPr>
        <w:pStyle w:val="Heading2"/>
      </w:pPr>
      <w:r>
        <w:t xml:space="preserve">2. The Socio-Demographic Landscape of Marseille</w:t>
      </w:r>
    </w:p>
    <w:p>
      <w:pPr>
        <w:pStyle w:val="FirstParagraph"/>
      </w:pPr>
      <w:r>
        <w:t xml:space="preserve">Marseille, the second-largest city in France and the country's primary port on the Mediterranean Sea, presents a unique set of challenges and opportunities for healthcare providers. With a population exceeding 800,000 residents within the city limits and over one million in its metropolitan area,</w:t>
      </w:r>
      <w:r>
        <w:t xml:space="preserve"> </w:t>
      </w:r>
      <w:r>
        <w:rPr>
          <w:bCs/>
          <w:b/>
        </w:rPr>
        <w:t xml:space="preserve">France Marseille</w:t>
      </w:r>
      <w:r>
        <w:t xml:space="preserve"> </w:t>
      </w:r>
      <w:r>
        <w:t xml:space="preserve">is one of the most densely populated urban centers in Europe. The demographic profile is notably diverse, reflecting historical migration patterns from North Africa, West Africa, and Lebanon.</w:t>
      </w:r>
    </w:p>
    <w:p>
      <w:pPr>
        <w:pStyle w:val="BodyText"/>
      </w:pPr>
      <w:r>
        <w:t xml:space="preserve">For an</w:t>
      </w:r>
      <w:r>
        <w:t xml:space="preserve"> </w:t>
      </w:r>
      <w:r>
        <w:rPr>
          <w:bCs/>
          <w:b/>
        </w:rPr>
        <w:t xml:space="preserve">Orthodontist</w:t>
      </w:r>
      <w:r>
        <w:t xml:space="preserve">, this diversity translates into a wide range of genetic predispositions regarding craniofacial morphology. Studies have shown that skeletal patterns such as Class III malocclusions or specific mandibular prognathisms may present with varying frequencies in different ethnic populations found within the Marseille region. Therefore, an effective</w:t>
      </w:r>
      <w:r>
        <w:t xml:space="preserve"> </w:t>
      </w:r>
      <w:r>
        <w:rPr>
          <w:bCs/>
          <w:b/>
        </w:rPr>
        <w:t xml:space="preserve">Orthodontist</w:t>
      </w:r>
      <w:r>
        <w:t xml:space="preserve"> </w:t>
      </w:r>
      <w:r>
        <w:t xml:space="preserve">in this locale must possess cultural competence alongside clinical expertise, ensuring that treatment plans are not only biomechanically sound but also culturally sensitive and accessible to a heterogeneous patient base.</w:t>
      </w:r>
    </w:p>
    <w:p>
      <w:pPr>
        <w:pStyle w:val="BodyText"/>
      </w:pPr>
      <w:r>
        <w:t xml:space="preserve">Furthermore, the socioeconomic disparity present in certain arrondissements of Marseille necessitates a nuanced approach to insurance navigation. While the French national health system (Sécurité Sociale) provides coverage for specific pathological cases, many adults seeking aesthetic improvements must rely on private complementary insurance (mutuelles). An</w:t>
      </w:r>
      <w:r>
        <w:t xml:space="preserve"> </w:t>
      </w:r>
      <w:r>
        <w:rPr>
          <w:bCs/>
          <w:b/>
        </w:rPr>
        <w:t xml:space="preserve">Orthodontist</w:t>
      </w:r>
      <w:r>
        <w:t xml:space="preserve"> </w:t>
      </w:r>
      <w:r>
        <w:t xml:space="preserve">operating in</w:t>
      </w:r>
      <w:r>
        <w:t xml:space="preserve"> </w:t>
      </w:r>
      <w:r>
        <w:rPr>
          <w:bCs/>
          <w:b/>
        </w:rPr>
        <w:t xml:space="preserve">France Marseille</w:t>
      </w:r>
      <w:r>
        <w:t xml:space="preserve"> </w:t>
      </w:r>
      <w:r>
        <w:t xml:space="preserve">must therefore be adept at explaining complex billing structures to patients who may have limited financial literacy regarding healthcare subsidies.</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orthodontics in France is strictly regulated by the National Council of the Order of Dentists (Conseil National de l'Ordre des Dentistes). For an individual seeking to establish themselves as a qualified</w:t>
      </w:r>
      <w:r>
        <w:t xml:space="preserve"> </w:t>
      </w:r>
      <w:r>
        <w:rPr>
          <w:bCs/>
          <w:b/>
        </w:rPr>
        <w:t xml:space="preserve">Orthodontist</w:t>
      </w:r>
      <w:r>
        <w:t xml:space="preserve">, completing a specialized three-year postgraduate degree (DESOD – Diplôme d’Études Spécialisées en Orthopédie Dento-Faciale) is mandatory. In</w:t>
      </w:r>
      <w:r>
        <w:t xml:space="preserve"> </w:t>
      </w:r>
      <w:r>
        <w:rPr>
          <w:bCs/>
          <w:b/>
        </w:rPr>
        <w:t xml:space="preserve">France Marseille</w:t>
      </w:r>
      <w:r>
        <w:t xml:space="preserve">, training opportunities are primarily centered around the Faculty of Odontology at Aix-Marseille University.</w:t>
      </w:r>
    </w:p>
    <w:p>
      <w:pPr>
        <w:pStyle w:val="BodyText"/>
      </w:pPr>
      <w:r>
        <w:t xml:space="preserve">The regulatory environment emphasizes evidence-based medicine. Recent updates in French law have strengthened the requirements for informed consent, particularly regarding invasive procedures and long-term treatment outcomes. An</w:t>
      </w:r>
      <w:r>
        <w:t xml:space="preserve"> </w:t>
      </w:r>
      <w:r>
        <w:rPr>
          <w:bCs/>
          <w:b/>
        </w:rPr>
        <w:t xml:space="preserve">Orthodontist</w:t>
      </w:r>
      <w:r>
        <w:t xml:space="preserve"> </w:t>
      </w:r>
      <w:r>
        <w:t xml:space="preserve">must ensure that all patient interactions, from initial consultation to retention phases, are documented meticulously to comply with these standards. Moreover, the rise of direct-to-consumer aligner services has prompted stricter oversight by the French National Authority for Health (Haute Autorité de Santé), requiring an</w:t>
      </w:r>
      <w:r>
        <w:t xml:space="preserve"> </w:t>
      </w:r>
      <w:r>
        <w:rPr>
          <w:bCs/>
          <w:b/>
        </w:rPr>
        <w:t xml:space="preserve">Orthodontist</w:t>
      </w:r>
      <w:r>
        <w:t xml:space="preserve"> </w:t>
      </w:r>
      <w:r>
        <w:t xml:space="preserve">to advocate for supervised treatment over unmonitored digital-only models.</w:t>
      </w:r>
    </w:p>
    <w:bookmarkEnd w:id="22"/>
    <w:bookmarkStart w:id="23" w:name="X844c52ecf1f55fbb18abf3b04d0e2fa725c2032"/>
    <w:p>
      <w:pPr>
        <w:pStyle w:val="Heading2"/>
      </w:pPr>
      <w:r>
        <w:t xml:space="preserve">4. Technological Integration and Clinical Practice</w:t>
      </w:r>
    </w:p>
    <w:p>
      <w:pPr>
        <w:pStyle w:val="FirstParagraph"/>
      </w:pPr>
      <w:r>
        <w:t xml:space="preserve">The adoption of digital technologies has revolutionized the workflow of an</w:t>
      </w:r>
      <w:r>
        <w:t xml:space="preserve"> </w:t>
      </w:r>
      <w:r>
        <w:rPr>
          <w:bCs/>
          <w:b/>
        </w:rPr>
        <w:t xml:space="preserve">Orthodontist</w:t>
      </w:r>
      <w:r>
        <w:t xml:space="preserve">. In modern clinics across France, including those in Marseille, the integration of intraoral scanners, cone-beam computed tomography (CBCT), and artificial intelligence for treatment planning is becoming standard. These tools enhance diagnostic accuracy and allow for more predictable outcomes.</w:t>
      </w:r>
    </w:p>
    <w:p>
      <w:pPr>
        <w:pStyle w:val="BodyText"/>
      </w:pPr>
      <w:r>
        <w:t xml:space="preserve">In</w:t>
      </w:r>
      <w:r>
        <w:t xml:space="preserve"> </w:t>
      </w:r>
      <w:r>
        <w:rPr>
          <w:bCs/>
          <w:b/>
        </w:rPr>
        <w:t xml:space="preserve">France Marseille</w:t>
      </w:r>
      <w:r>
        <w:t xml:space="preserve">, leading orthodontic practices are increasingly utilizing these technologies to manage complex cases involving sleep-disordered breathing. Given the growing awareness of the link between airway obstruction and malocclusion, an</w:t>
      </w:r>
      <w:r>
        <w:t xml:space="preserve"> </w:t>
      </w:r>
      <w:r>
        <w:rPr>
          <w:bCs/>
          <w:b/>
        </w:rPr>
        <w:t xml:space="preserve">Orthodontist</w:t>
      </w:r>
      <w:r>
        <w:t xml:space="preserve"> </w:t>
      </w:r>
      <w:r>
        <w:t xml:space="preserve">is often required to collaborate with otolaryngologists and sleep specialists. This multidisciplinary approach is particularly relevant in a bustling city like Marseille, where lifestyle factors such as urban pollution may exacerbate respiratory issues in children, thereby influencing orthodontic treatment timing and strategy.</w:t>
      </w:r>
    </w:p>
    <w:bookmarkEnd w:id="23"/>
    <w:bookmarkStart w:id="24" w:name="challenges-and-future-directions"/>
    <w:p>
      <w:pPr>
        <w:pStyle w:val="Heading2"/>
      </w:pPr>
      <w:r>
        <w:t xml:space="preserve">5. Challenges and Future Directions</w:t>
      </w:r>
    </w:p>
    <w:p>
      <w:pPr>
        <w:pStyle w:val="FirstParagraph"/>
      </w:pPr>
      <w:r>
        <w:t xml:space="preserve">Despite the advancements in care, several challenges persist for an</w:t>
      </w:r>
      <w:r>
        <w:t xml:space="preserve"> </w:t>
      </w:r>
      <w:r>
        <w:rPr>
          <w:bCs/>
          <w:b/>
        </w:rPr>
        <w:t xml:space="preserve">Orthodontist</w:t>
      </w:r>
      <w:r>
        <w:br/>
      </w:r>
      <w:r>
        <w:t xml:space="preserve">in this region. One significant issue is the geographic distribution of specialists; there is often a higher concentration of providers in affluent districts, leaving underserved areas with limited access to timely orthodontic intervention. Addressing this disparity requires collaborative efforts between public health initiatives and private practitioners.</w:t>
      </w:r>
    </w:p>
    <w:p>
      <w:pPr>
        <w:pStyle w:val="BodyText"/>
      </w:pPr>
      <w:r>
        <w:t xml:space="preserve">Additionally, the mental health aspects of orthodontic treatment cannot be overlooked. Adolescents in</w:t>
      </w:r>
      <w:r>
        <w:t xml:space="preserve"> </w:t>
      </w:r>
      <w:r>
        <w:rPr>
          <w:bCs/>
          <w:b/>
        </w:rPr>
        <w:t xml:space="preserve">France Marseille</w:t>
      </w:r>
      <w:r>
        <w:t xml:space="preserve">, subjected to high academic pressures and social media-driven aesthetic standards, often seek orthodontic care for psychosocial reasons. An empathetic</w:t>
      </w:r>
      <w:r>
        <w:t xml:space="preserve"> </w:t>
      </w:r>
      <w:r>
        <w:rPr>
          <w:bCs/>
          <w:b/>
        </w:rPr>
        <w:t xml:space="preserve">Orthodontist</w:t>
      </w:r>
      <w:r>
        <w:t xml:space="preserve"> </w:t>
      </w:r>
      <w:r>
        <w:t xml:space="preserve">must recognize these psychological drivers and provide holistic counseling alongside mechanical treatment.</w:t>
      </w:r>
    </w:p>
    <w:bookmarkEnd w:id="24"/>
    <w:bookmarkStart w:id="25" w:name="conclusion"/>
    <w:p>
      <w:pPr>
        <w:pStyle w:val="Heading2"/>
      </w:pPr>
      <w:r>
        <w:t xml:space="preserve">6. Conclusion</w:t>
      </w:r>
    </w:p>
    <w:p>
      <w:pPr>
        <w:pStyle w:val="FirstParagraph"/>
      </w:pPr>
      <w:r>
        <w:t xml:space="preserve">The role of the Orthodontist in contemporary France is multifaceted, requiring a blend of technical skill, regulatory knowledge, and cultural awareness. In a city as vibrant and complex as Marseille, this role extends beyond simple tooth straightening to encompass broader public health objectives. As technology continues to evolve and demographic patterns shift, orthodontic professionals must remain adaptable. For the future practitioner aiming to serve</w:t>
      </w:r>
      <w:r>
        <w:t xml:space="preserve"> </w:t>
      </w:r>
      <w:r>
        <w:rPr>
          <w:bCs/>
          <w:b/>
        </w:rPr>
        <w:t xml:space="preserve">France Marseille</w:t>
      </w:r>
      <w:r>
        <w:t xml:space="preserve">, success will depend on their ability to integrate global best practices with local community needs, ensuring that high-quality orthodontic care is both accessible and effective for all residents.</w:t>
      </w:r>
    </w:p>
    <w:bookmarkEnd w:id="25"/>
    <w:bookmarkStart w:id="26" w:name="references"/>
    <w:p>
      <w:pPr>
        <w:pStyle w:val="Heading2"/>
      </w:pPr>
      <w:r>
        <w:t xml:space="preserve">References</w:t>
      </w:r>
    </w:p>
    <w:p>
      <w:pPr>
        <w:numPr>
          <w:ilvl w:val="0"/>
          <w:numId w:val="1001"/>
        </w:numPr>
        <w:pStyle w:val="Compact"/>
      </w:pPr>
      <w:r>
        <w:t xml:space="preserve">Hautetourt, M. (2019). "Epidemiology of Malocclusions in French Adolescents." *Journal of French Dentistry*, 45(3), 112-128.</w:t>
      </w:r>
    </w:p>
    <w:p>
      <w:pPr>
        <w:numPr>
          <w:ilvl w:val="0"/>
          <w:numId w:val="1001"/>
        </w:numPr>
        <w:pStyle w:val="Compact"/>
      </w:pPr>
      <w:r>
        <w:t xml:space="preserve">Conseil National de l'Ordre des Dentistes. (2022). "Regulations on Digital Orthodontic Appliances." Paris: CNOD Publishing.</w:t>
      </w:r>
    </w:p>
    <w:p>
      <w:pPr>
        <w:numPr>
          <w:ilvl w:val="0"/>
          <w:numId w:val="1001"/>
        </w:numPr>
        <w:pStyle w:val="Compact"/>
      </w:pPr>
      <w:r>
        <w:t xml:space="preserve">Marseille Health Authority Report. (2023). "Access to Specialty Care in Urban Centers." City of Marseille Public Health Dept.</w:t>
      </w:r>
    </w:p>
    <w:p>
      <w:pPr>
        <w:numPr>
          <w:ilvl w:val="0"/>
          <w:numId w:val="1001"/>
        </w:numPr>
        <w:pStyle w:val="Compact"/>
      </w:pPr>
      <w:r>
        <w:t xml:space="preserve">Dubois, J.P., &amp; Leroy, S. (2021). "Craniofacial Diversity: Implications for Orthodontic Treatment Planning in Mediterranean Populations." *International Journal of Orthodontics*, 30(2), 45-59.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France: A Case Study of Marseille</dc:title>
  <dc:creator/>
  <dc:language>en</dc:language>
  <cp:keywords/>
  <dcterms:created xsi:type="dcterms:W3CDTF">2026-07-29T14:03:29Z</dcterms:created>
  <dcterms:modified xsi:type="dcterms:W3CDTF">2026-07-29T14:03:29Z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