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af86cd4303f1e73d12868638552a951b85e198"/>
    <w:p>
      <w:pPr>
        <w:pStyle w:val="Heading1"/>
      </w:pPr>
      <w:r>
        <w:t xml:space="preserve">The Evolution and Clinical Efficacy of Orthodontic Treatment in Iran Tehran: A Comprehensive Review of Regional Standards, Technological Adoption, and Patient Demographics</w:t>
      </w:r>
    </w:p>
    <w:p>
      <w:pPr>
        <w:pStyle w:val="FirstParagraph"/>
      </w:pPr>
      <w:r>
        <w:rPr>
          <w:bCs/>
          <w:b/>
        </w:rPr>
        <w:t xml:space="preserve">A. R. Mohammadi</w:t>
      </w:r>
      <w:r>
        <w:rPr>
          <w:vertAlign w:val="superscript"/>
          <w:bCs/>
          <w:b/>
        </w:rPr>
        <w:t xml:space="preserve">1*</w:t>
      </w:r>
      <w:r>
        <w:rPr>
          <w:bCs/>
          <w:b/>
        </w:rPr>
        <w:t xml:space="preserve">, S. K. Rezai</w:t>
      </w:r>
      <w:r>
        <w:rPr>
          <w:vertAlign w:val="superscript"/>
          <w:bCs/>
          <w:b/>
        </w:rPr>
        <w:t xml:space="preserve">2</w:t>
      </w:r>
    </w:p>
    <w:p>
      <w:pPr>
        <w:pStyle w:val="BodyText"/>
      </w:pPr>
      <w:r>
        <w:rPr>
          <w:vertAlign w:val="superscript"/>
        </w:rPr>
        <w:t xml:space="preserve">1</w:t>
      </w:r>
      <w:r>
        <w:t xml:space="preserve">Tehran University of Medical Sciences, Department of Orthodontics, Tehran, Iran</w:t>
      </w:r>
      <w:r>
        <w:br/>
      </w:r>
      <w:r>
        <w:rPr>
          <w:vertAlign w:val="superscript"/>
        </w:rPr>
        <w:t xml:space="preserve">2</w:t>
      </w:r>
      <w:r>
        <w:t xml:space="preserve">Iran University of Medical Sciences, School of Dentistry, Tehran, Iran</w:t>
      </w:r>
    </w:p>
    <w:p>
      <w:pPr>
        <w:pStyle w:val="BodyText"/>
      </w:pPr>
      <w:r>
        <w:rPr>
          <w:iCs/>
          <w:i/>
        </w:rPr>
        <w:t xml:space="preserve">*Corresponding Author: dr.mohammadi@tums.ac.ir</w:t>
      </w:r>
    </w:p>
    <w:p>
      <w:pPr>
        <w:pStyle w:val="BodyText"/>
      </w:pPr>
      <w:r>
        <w:rPr>
          <w:bCs/>
          <w:b/>
        </w:rPr>
        <w:t xml:space="preserve">Abstract:</w:t>
      </w:r>
      <w:r>
        <w:br/>
      </w:r>
      <w:r>
        <w:t xml:space="preserve">This academic journal article provides a critical analysis of the current state of orthodontic practice within</w:t>
      </w:r>
      <w:r>
        <w:t xml:space="preserve"> </w:t>
      </w:r>
      <w:r>
        <w:rPr>
          <w:bCs/>
          <w:b/>
        </w:rPr>
        <w:t xml:space="preserve">Iran Tehran</w:t>
      </w:r>
      <w:r>
        <w:t xml:space="preserve">. As the capital city and primary medical hub of the nation,</w:t>
      </w:r>
      <w:r>
        <w:t xml:space="preserve"> </w:t>
      </w:r>
      <w:r>
        <w:rPr>
          <w:bCs/>
          <w:b/>
        </w:rPr>
        <w:t xml:space="preserve">Iran Tehran</w:t>
      </w:r>
      <w:r>
        <w:t xml:space="preserve"> </w:t>
      </w:r>
      <w:r>
        <w:t xml:space="preserve">presents a unique epidemiological landscape characterized by high population density, diverse genetic ancestry, and evolving aesthetic demands. This study evaluates the prevalence of malocclusions among children and adolescents in this specific region, assessing how local</w:t>
      </w:r>
      <w:r>
        <w:t xml:space="preserve"> </w:t>
      </w:r>
      <w:r>
        <w:rPr>
          <w:bCs/>
          <w:b/>
        </w:rPr>
        <w:t xml:space="preserve">Orthodontist</w:t>
      </w:r>
      <w:r>
        <w:t xml:space="preserve"> </w:t>
      </w:r>
      <w:r>
        <w:t xml:space="preserve">professionals adapt to international standards while addressing regional challenges such as economic sanctions affecting equipment supply chains. Furthermore, we examine the integration of digital orthodontics and Invisalign-type clear aligner therapies in</w:t>
      </w:r>
      <w:r>
        <w:t xml:space="preserve"> </w:t>
      </w:r>
      <w:r>
        <w:rPr>
          <w:bCs/>
          <w:b/>
        </w:rPr>
        <w:t xml:space="preserve">Iran Tehran</w:t>
      </w:r>
      <w:r>
        <w:t xml:space="preserve">, highlighting the shift toward patient-centric care. The findings suggest that despite logistical hurdles, the standard of care provided by certified</w:t>
      </w:r>
      <w:r>
        <w:t xml:space="preserve"> </w:t>
      </w:r>
      <w:r>
        <w:rPr>
          <w:bCs/>
          <w:b/>
        </w:rPr>
        <w:t xml:space="preserve">Orthodontist</w:t>
      </w:r>
      <w:r>
        <w:t xml:space="preserve"> </w:t>
      </w:r>
      <w:r>
        <w:t xml:space="preserve">specialists in this region remains robust, with emerging trends indicating a growing demand for aesthetic solutions and preventive orthopedics.</w:t>
      </w:r>
    </w:p>
    <w:bookmarkStart w:id="20" w:name="introduction"/>
    <w:p>
      <w:pPr>
        <w:pStyle w:val="Heading2"/>
      </w:pPr>
      <w:r>
        <w:t xml:space="preserve">1. Introduction</w:t>
      </w:r>
    </w:p>
    <w:p>
      <w:pPr>
        <w:pStyle w:val="FirstParagraph"/>
      </w:pPr>
      <w:r>
        <w:t xml:space="preserve">The discipline of orthodontics has evolved significantly over the past two decades, transitioning from purely biomechanical interventions to holistic treatments encompassing facial aesthetics, airway health, and psychological well-being. In the Middle East,</w:t>
      </w:r>
      <w:r>
        <w:t xml:space="preserve"> </w:t>
      </w:r>
      <w:r>
        <w:rPr>
          <w:bCs/>
          <w:b/>
        </w:rPr>
        <w:t xml:space="preserve">Iran Tehran</w:t>
      </w:r>
      <w:r>
        <w:t xml:space="preserve"> </w:t>
      </w:r>
      <w:r>
        <w:t xml:space="preserve">stands out as a center of academic excellence and clinical innovation. The capital city is home to some of the most prestigious dental institutions in the region, including major teaching hospitals and private clinics that serve millions of residents.</w:t>
      </w:r>
      <w:r>
        <w:t xml:space="preserve"> </w:t>
      </w:r>
      <w:r>
        <w:t xml:space="preserve">Understanding the role of an</w:t>
      </w:r>
      <w:r>
        <w:t xml:space="preserve"> </w:t>
      </w:r>
      <w:r>
        <w:rPr>
          <w:bCs/>
          <w:b/>
        </w:rPr>
        <w:t xml:space="preserve">Orthodontist</w:t>
      </w:r>
      <w:r>
        <w:t xml:space="preserve"> </w:t>
      </w:r>
      <w:r>
        <w:t xml:space="preserve">within this specific geopolitical and sociocultural context is vital for global dental literature. The term "orthodontist" refers specifically to a dentist who specializes in diagnosing, preventing, and correcting improperly aligned teeth and jaws. In</w:t>
      </w:r>
      <w:r>
        <w:t xml:space="preserve"> </w:t>
      </w:r>
      <w:r>
        <w:rPr>
          <w:bCs/>
          <w:b/>
        </w:rPr>
        <w:t xml:space="preserve">Iran Tehran</w:t>
      </w:r>
      <w:r>
        <w:t xml:space="preserve">, the professional identity of the orthodontist has grown increasingly prominent due to the rising middle class's increased disposable income and heightened awareness of dental aesthetics. This article aims to document these changes, offering insights into how an</w:t>
      </w:r>
      <w:r>
        <w:t xml:space="preserve"> </w:t>
      </w:r>
      <w:r>
        <w:rPr>
          <w:bCs/>
          <w:b/>
        </w:rPr>
        <w:t xml:space="preserve">Orthodontist</w:t>
      </w:r>
      <w:r>
        <w:t xml:space="preserve"> </w:t>
      </w:r>
      <w:r>
        <w:t xml:space="preserve">in</w:t>
      </w:r>
      <w:r>
        <w:t xml:space="preserve"> </w:t>
      </w:r>
      <w:r>
        <w:rPr>
          <w:bCs/>
          <w:b/>
        </w:rPr>
        <w:t xml:space="preserve">Iran Tehran</w:t>
      </w:r>
      <w:r>
        <w:t xml:space="preserve"> </w:t>
      </w:r>
      <w:r>
        <w:t xml:space="preserve">navigates both traditional treatment modalities and modern technological advancements.</w:t>
      </w:r>
    </w:p>
    <w:bookmarkEnd w:id="20"/>
    <w:bookmarkStart w:id="21" w:name="X6832e7093bbb522a0d7d405af35e5a2ed97d66d"/>
    <w:p>
      <w:pPr>
        <w:pStyle w:val="Heading2"/>
      </w:pPr>
      <w:r>
        <w:t xml:space="preserve">2. Epidemiological Profile of Malocclusion in Iran Tehran</w:t>
      </w:r>
    </w:p>
    <w:p>
      <w:pPr>
        <w:pStyle w:val="FirstParagraph"/>
      </w:pPr>
      <w:r>
        <w:t xml:space="preserve">To provide effective care, an</w:t>
      </w:r>
      <w:r>
        <w:t xml:space="preserve"> </w:t>
      </w:r>
      <w:r>
        <w:rPr>
          <w:bCs/>
          <w:b/>
        </w:rPr>
        <w:t xml:space="preserve">Orthodontist</w:t>
      </w:r>
      <w:r>
        <w:t xml:space="preserve">s must first understand the local patient profile. Recent epidemiological studies conducted in schools across</w:t>
      </w:r>
      <w:r>
        <w:t xml:space="preserve"> </w:t>
      </w:r>
      <w:r>
        <w:rPr>
          <w:bCs/>
          <w:b/>
        </w:rPr>
        <w:t xml:space="preserve">Iran Tehran</w:t>
      </w:r>
      <w:r>
        <w:t xml:space="preserve"> </w:t>
      </w:r>
      <w:r>
        <w:t xml:space="preserve">indicate a high prevalence of Class II malocclusion, followed by Class III and mixed-class discrepancies. The genetic diversity of the Iranian population, which serves as a bridge between Caucasian and Mongoloid ethnic groups, contributes to this varied presentation.</w:t>
      </w:r>
      <w:r>
        <w:t xml:space="preserve"> </w:t>
      </w:r>
      <w:r>
        <w:t xml:space="preserve">For an</w:t>
      </w:r>
      <w:r>
        <w:t xml:space="preserve"> </w:t>
      </w:r>
      <w:r>
        <w:rPr>
          <w:bCs/>
          <w:b/>
        </w:rPr>
        <w:t xml:space="preserve">Orthodontist</w:t>
      </w:r>
      <w:r>
        <w:t xml:space="preserve"> </w:t>
      </w:r>
      <w:r>
        <w:t xml:space="preserve">practicing in</w:t>
      </w:r>
      <w:r>
        <w:t xml:space="preserve"> </w:t>
      </w:r>
      <w:r>
        <w:rPr>
          <w:bCs/>
          <w:b/>
        </w:rPr>
        <w:t xml:space="preserve">Iran Tehran</w:t>
      </w:r>
      <w:r>
        <w:t xml:space="preserve">, recognizing these genetic predispositions is crucial for accurate diagnosis. Unlike Western populations where Class II Division 1 is predominantly seen due to specific craniofacial structures, patients in</w:t>
      </w:r>
      <w:r>
        <w:t xml:space="preserve"> </w:t>
      </w:r>
      <w:r>
        <w:rPr>
          <w:bCs/>
          <w:b/>
        </w:rPr>
        <w:t xml:space="preserve">Iran Tehran often present with complex skeletal issues requiring a combination of orthopedic growth modification and fixed appliance therapy. The high density of the urban population in the capital also correlates with higher rates of crowding, necessitating early intervention by specialized</w:t>
      </w:r>
      <w:r>
        <w:rPr>
          <w:bCs/>
          <w:b/>
        </w:rPr>
        <w:t xml:space="preserve"> </w:t>
      </w:r>
      <w:r>
        <w:rPr>
          <w:bCs/>
          <w:b/>
          <w:bCs/>
          <w:b/>
        </w:rPr>
        <w:t xml:space="preserve">Orthodontist</w:t>
      </w:r>
      <w:r>
        <w:rPr>
          <w:bCs/>
          <w:b/>
        </w:rPr>
        <w:t xml:space="preserve">s to manage space requirements effectively.</w:t>
      </w:r>
    </w:p>
    <w:bookmarkEnd w:id="21"/>
    <w:bookmarkStart w:id="22" w:name="X444ab7af42d78cdd332819089dbed8ea12d0e9f"/>
    <w:p>
      <w:pPr>
        <w:pStyle w:val="Heading2"/>
      </w:pPr>
      <w:r>
        <w:t xml:space="preserve">3. Technological Integration and Digital Orthodontics</w:t>
      </w:r>
    </w:p>
    <w:p>
      <w:pPr>
        <w:pStyle w:val="FirstParagraph"/>
      </w:pPr>
      <w:r>
        <w:t xml:space="preserve">The adoption of digital technologies by an</w:t>
      </w:r>
      <w:r>
        <w:t xml:space="preserve"> </w:t>
      </w:r>
      <w:r>
        <w:rPr>
          <w:bCs/>
          <w:b/>
        </w:rPr>
        <w:t xml:space="preserve">Orthodontist</w:t>
      </w:r>
      <w:r>
        <w:t xml:space="preserve"> </w:t>
      </w:r>
      <w:r>
        <w:rPr>
          <w:iCs/>
          <w:i/>
        </w:rPr>
        <w:t xml:space="preserve">in</w:t>
      </w:r>
      <w:r>
        <w:rPr>
          <w:iCs/>
          <w:i/>
        </w:rPr>
        <w:t xml:space="preserve"> </w:t>
      </w:r>
      <w:r>
        <w:rPr>
          <w:bCs/>
          <w:b/>
          <w:iCs/>
          <w:i/>
        </w:rPr>
        <w:t xml:space="preserve">Iran Tehran has been rapid, driven by global trends despite economic fluctuations. The transition from conventional analog impressions to intraoral scanning is becoming standard in upscale private clinics. This shift allows for greater precision and patient comfort, key selling points for modern patients seeking treatment from an</w:t>
      </w:r>
      <w:r>
        <w:rPr>
          <w:bCs/>
          <w:b/>
          <w:iCs/>
          <w:i/>
        </w:rPr>
        <w:t xml:space="preserve"> </w:t>
      </w:r>
      <w:r>
        <w:rPr>
          <w:bCs/>
          <w:b/>
          <w:bCs/>
          <w:b/>
          <w:iCs/>
          <w:i/>
        </w:rPr>
        <w:t xml:space="preserve">Orthodontist</w:t>
      </w:r>
      <w:r>
        <w:rPr>
          <w:iCs/>
          <w:i/>
          <w:bCs/>
          <w:b/>
          <w:iCs/>
          <w:i/>
        </w:rPr>
        <w:t xml:space="preserve">.</w:t>
      </w:r>
      <w:r>
        <w:rPr>
          <w:iCs/>
          <w:i/>
          <w:bCs/>
          <w:b/>
          <w:iCs/>
          <w:i/>
        </w:rPr>
        <w:t xml:space="preserve"> </w:t>
      </w:r>
      <w:r>
        <w:rPr>
          <w:iCs/>
          <w:i/>
          <w:bCs/>
          <w:b/>
          <w:iCs/>
          <w:i/>
        </w:rPr>
        <w:t xml:space="preserve">Furthermore, the availability of clear aligner systems has expanded the market. While global brands face import challenges due to international sanctions on</w:t>
      </w:r>
      <w:r>
        <w:rPr>
          <w:iCs/>
          <w:i/>
          <w:bCs/>
          <w:b/>
          <w:iCs/>
          <w:i/>
        </w:rPr>
        <w:t xml:space="preserve"> </w:t>
      </w:r>
      <w:r>
        <w:rPr>
          <w:bCs/>
          <w:b/>
          <w:iCs/>
          <w:i/>
          <w:bCs/>
          <w:b/>
          <w:iCs/>
          <w:i/>
        </w:rPr>
        <w:t xml:space="preserve">Iran Tehran, local manufacturing initiatives have emerged. An</w:t>
      </w:r>
      <w:r>
        <w:rPr>
          <w:bCs/>
          <w:b/>
          <w:iCs/>
          <w:i/>
          <w:bCs/>
          <w:b/>
          <w:iCs/>
          <w:i/>
        </w:rPr>
        <w:t xml:space="preserve"> </w:t>
      </w:r>
      <w:r>
        <w:rPr>
          <w:bCs/>
          <w:b/>
          <w:bCs/>
          <w:b/>
          <w:iCs/>
          <w:i/>
          <w:bCs/>
          <w:b/>
          <w:iCs/>
          <w:i/>
        </w:rPr>
        <w:t xml:space="preserve">Orthodontist</w:t>
      </w:r>
      <w:r>
        <w:rPr>
          <w:bCs/>
          <w:b/>
          <w:iCs/>
          <w:i/>
          <w:bCs/>
          <w:b/>
          <w:iCs/>
          <w:i/>
        </w:rPr>
        <w:t xml:space="preserve"> </w:t>
      </w:r>
      <w:r>
        <w:rPr>
          <w:iCs/>
          <w:i/>
          <w:bCs/>
          <w:b/>
          <w:iCs/>
          <w:i/>
          <w:bCs/>
          <w:b/>
          <w:iCs/>
          <w:i/>
        </w:rPr>
        <w:t xml:space="preserve">in this region is increasingly trained to utilize locally produced aligners or alternative aesthetic brackets that offer comparable results at a lower cost. This adaptability highlights the resilience of the orthodontic community in</w:t>
      </w:r>
      <w:r>
        <w:rPr>
          <w:iCs/>
          <w:i/>
          <w:bCs/>
          <w:b/>
          <w:iCs/>
          <w:i/>
          <w:bCs/>
          <w:b/>
          <w:iCs/>
          <w:i/>
        </w:rPr>
        <w:t xml:space="preserve"> </w:t>
      </w:r>
      <w:r>
        <w:rPr>
          <w:bCs/>
          <w:b/>
          <w:iCs/>
          <w:i/>
          <w:bCs/>
          <w:b/>
          <w:iCs/>
          <w:i/>
          <w:bCs/>
          <w:b/>
          <w:iCs/>
          <w:i/>
        </w:rPr>
        <w:t xml:space="preserve">Iran Tehran, ensuring that patients are not deprived of advanced treatment options regardless of economic barriers.</w:t>
      </w:r>
    </w:p>
    <w:bookmarkEnd w:id="22"/>
    <w:bookmarkStart w:id="23" w:name="X70020627382ef7ccd8063550482afebc581eb40"/>
    <w:p>
      <w:pPr>
        <w:pStyle w:val="Heading2"/>
      </w:pPr>
      <w:r>
        <w:t xml:space="preserve">4. The Socioeconomic Impact on Orthodontic Access</w:t>
      </w:r>
    </w:p>
    <w:p>
      <w:pPr>
        <w:pStyle w:val="FirstParagraph"/>
      </w:pPr>
      <w:r>
        <w:t xml:space="preserve">Economic factors play a significant role in determining who seeks care from an</w:t>
      </w:r>
      <w:r>
        <w:t xml:space="preserve"> </w:t>
      </w:r>
      <w:r>
        <w:rPr>
          <w:bCs/>
          <w:b/>
        </w:rPr>
        <w:t xml:space="preserve">Orthodontist</w:t>
      </w:r>
      <w:r>
        <w:rPr>
          <w:iCs/>
          <w:i/>
        </w:rPr>
        <w:t xml:space="preserve">. In</w:t>
      </w:r>
      <w:r>
        <w:rPr>
          <w:iCs/>
          <w:i/>
        </w:rPr>
        <w:t xml:space="preserve"> </w:t>
      </w:r>
      <w:r>
        <w:rPr>
          <w:bCs/>
          <w:b/>
          <w:iCs/>
          <w:i/>
        </w:rPr>
        <w:t xml:space="preserve">Iran Tehran, orthodontic treatment is often considered an elective cosmetic procedure rather than a medical necessity, although functional improvements are frequently cited. The disparity between private and public healthcare sectors is stark. Public hospitals in the capital provide subsidized care for low-income families, relying heavily on resident dentists supervised by senior</w:t>
      </w:r>
      <w:r>
        <w:rPr>
          <w:bCs/>
          <w:b/>
          <w:iCs/>
          <w:i/>
        </w:rPr>
        <w:t xml:space="preserve"> </w:t>
      </w:r>
      <w:r>
        <w:rPr>
          <w:bCs/>
          <w:b/>
          <w:bCs/>
          <w:b/>
          <w:iCs/>
          <w:i/>
        </w:rPr>
        <w:t xml:space="preserve">Orthodontist</w:t>
      </w:r>
      <w:r>
        <w:rPr>
          <w:bCs/>
          <w:b/>
          <w:iCs/>
          <w:i/>
        </w:rPr>
        <w:t xml:space="preserve"> </w:t>
      </w:r>
      <w:r>
        <w:rPr>
          <w:iCs/>
          <w:i/>
          <w:bCs/>
          <w:b/>
          <w:iCs/>
          <w:i/>
        </w:rPr>
        <w:t xml:space="preserve">faculty members.</w:t>
      </w:r>
      <w:r>
        <w:rPr>
          <w:iCs/>
          <w:i/>
          <w:bCs/>
          <w:b/>
          <w:iCs/>
          <w:i/>
        </w:rPr>
        <w:t xml:space="preserve"> </w:t>
      </w:r>
      <w:r>
        <w:rPr>
          <w:iCs/>
          <w:i/>
          <w:bCs/>
          <w:b/>
          <w:iCs/>
          <w:i/>
        </w:rPr>
        <w:t xml:space="preserve">In contrast, private practices in affluent districts such as Elahieh and Niavaran cater to high-income demographics who prioritize aesthetic outcomes. Here, the</w:t>
      </w:r>
      <w:r>
        <w:rPr>
          <w:iCs/>
          <w:i/>
          <w:bCs/>
          <w:b/>
          <w:iCs/>
          <w:i/>
        </w:rPr>
        <w:t xml:space="preserve"> </w:t>
      </w:r>
      <w:r>
        <w:rPr>
          <w:bCs/>
          <w:b/>
          <w:iCs/>
          <w:i/>
          <w:bCs/>
          <w:b/>
          <w:iCs/>
          <w:i/>
        </w:rPr>
        <w:t xml:space="preserve">Orthodontist</w:t>
      </w:r>
      <w:r>
        <w:rPr>
          <w:iCs/>
          <w:i/>
          <w:bCs/>
          <w:b/>
          <w:iCs/>
          <w:i/>
        </w:rPr>
        <w:t xml:space="preserve"> </w:t>
      </w:r>
      <w:r>
        <w:rPr>
          <w:iCs/>
          <w:i/>
          <w:iCs/>
          <w:i/>
          <w:bCs/>
          <w:b/>
          <w:iCs/>
          <w:i/>
        </w:rPr>
        <w:t xml:space="preserve">acts not just as a clinician but as a consultant on facial harmony. The marketing of orthodontic services in</w:t>
      </w:r>
      <w:r>
        <w:rPr>
          <w:iCs/>
          <w:i/>
          <w:iCs/>
          <w:i/>
          <w:bCs/>
          <w:b/>
          <w:iCs/>
          <w:i/>
        </w:rPr>
        <w:t xml:space="preserve"> </w:t>
      </w:r>
      <w:r>
        <w:rPr>
          <w:bCs/>
          <w:b/>
          <w:iCs/>
          <w:i/>
          <w:iCs/>
          <w:i/>
          <w:bCs/>
          <w:b/>
          <w:iCs/>
          <w:i/>
        </w:rPr>
        <w:t xml:space="preserve">Iran Tehran has become sophisticated, with social media playing a pivotal role in patient education and recruitment. An</w:t>
      </w:r>
      <w:r>
        <w:rPr>
          <w:bCs/>
          <w:b/>
          <w:iCs/>
          <w:i/>
          <w:iCs/>
          <w:i/>
          <w:bCs/>
          <w:b/>
          <w:iCs/>
          <w:i/>
        </w:rPr>
        <w:t xml:space="preserve"> </w:t>
      </w:r>
      <w:r>
        <w:rPr>
          <w:bCs/>
          <w:b/>
          <w:bCs/>
          <w:b/>
          <w:iCs/>
          <w:i/>
          <w:iCs/>
          <w:i/>
          <w:bCs/>
          <w:b/>
          <w:iCs/>
          <w:i/>
        </w:rPr>
        <w:t xml:space="preserve">Orthodontist</w:t>
      </w:r>
      <w:r>
        <w:rPr>
          <w:bCs/>
          <w:b/>
          <w:iCs/>
          <w:i/>
          <w:iCs/>
          <w:i/>
          <w:bCs/>
          <w:b/>
          <w:iCs/>
          <w:i/>
        </w:rPr>
        <w:t xml:space="preserve"> </w:t>
      </w:r>
      <w:r>
        <w:rPr>
          <w:iCs/>
          <w:i/>
          <w:bCs/>
          <w:b/>
          <w:iCs/>
          <w:i/>
          <w:iCs/>
          <w:i/>
          <w:bCs/>
          <w:b/>
          <w:iCs/>
          <w:i/>
        </w:rPr>
        <w:t xml:space="preserve">must now maintain an online presence to remain competitive, showcasing before-and-after results that resonate with the cultural values of beauty prevalent in the capital.</w:t>
      </w:r>
    </w:p>
    <w:bookmarkEnd w:id="23"/>
    <w:bookmarkStart w:id="24" w:name="Xb164cb02d3151b29ef3ddf6246ab8c6361c8d8d"/>
    <w:p>
      <w:pPr>
        <w:pStyle w:val="Heading2"/>
      </w:pPr>
      <w:r>
        <w:t xml:space="preserve">5. Educational Standards and Professional Development</w:t>
      </w:r>
    </w:p>
    <w:p>
      <w:pPr>
        <w:pStyle w:val="FirstParagraph"/>
      </w:pPr>
      <w:r>
        <w:t xml:space="preserve">The quality of care delivered by an</w:t>
      </w:r>
      <w:r>
        <w:t xml:space="preserve"> </w:t>
      </w:r>
      <w:r>
        <w:rPr>
          <w:bCs/>
          <w:b/>
        </w:rPr>
        <w:t xml:space="preserve">Orthodontist</w:t>
      </w:r>
      <w:r>
        <w:t xml:space="preserve"> </w:t>
      </w:r>
      <w:r>
        <w:rPr>
          <w:iCs/>
          <w:i/>
        </w:rPr>
        <w:t xml:space="preserve">in</w:t>
      </w:r>
      <w:r>
        <w:rPr>
          <w:iCs/>
          <w:i/>
        </w:rPr>
        <w:t xml:space="preserve"> </w:t>
      </w:r>
      <w:r>
        <w:rPr>
          <w:bCs/>
          <w:b/>
          <w:iCs/>
          <w:i/>
        </w:rPr>
        <w:t xml:space="preserve">Iran Tehran is underpinned by rigorous academic training. The country boasts several recognized residency programs in orthodontics, affiliated with universities like Tehran University of Medical Sciences and Shahid Beheshti University of Medical Sciences. These programs adhere to international standards, often incorporating research components that contribute to the global body of knowledge.</w:t>
      </w:r>
      <w:r>
        <w:rPr>
          <w:bCs/>
          <w:b/>
          <w:iCs/>
          <w:i/>
        </w:rPr>
        <w:t xml:space="preserve"> </w:t>
      </w:r>
      <w:r>
        <w:rPr>
          <w:bCs/>
          <w:b/>
          <w:iCs/>
          <w:i/>
        </w:rPr>
        <w:t xml:space="preserve">For a practicing</w:t>
      </w:r>
      <w:r>
        <w:rPr>
          <w:bCs/>
          <w:b/>
          <w:iCs/>
          <w:i/>
        </w:rPr>
        <w:t xml:space="preserve"> </w:t>
      </w:r>
      <w:r>
        <w:rPr>
          <w:bCs/>
          <w:b/>
          <w:bCs/>
          <w:b/>
          <w:iCs/>
          <w:i/>
        </w:rPr>
        <w:t xml:space="preserve">Orthodontist</w:t>
      </w:r>
      <w:r>
        <w:rPr>
          <w:iCs/>
          <w:i/>
          <w:bCs/>
          <w:b/>
          <w:iCs/>
          <w:i/>
        </w:rPr>
        <w:t xml:space="preserve">, continuous education is mandatory due to the fast-paced evolution of materials and techniques. Workshops and seminars held regularly in</w:t>
      </w:r>
      <w:r>
        <w:rPr>
          <w:iCs/>
          <w:i/>
          <w:bCs/>
          <w:b/>
          <w:iCs/>
          <w:i/>
        </w:rPr>
        <w:t xml:space="preserve"> </w:t>
      </w:r>
      <w:r>
        <w:rPr>
          <w:bCs/>
          <w:b/>
          <w:iCs/>
          <w:i/>
          <w:bCs/>
          <w:b/>
          <w:iCs/>
          <w:i/>
        </w:rPr>
        <w:t xml:space="preserve">Iran Tehran allow professionals to network and learn about new biomechanical strategies. Despite occasional restrictions on accessing international literature or conferences, the academic community in</w:t>
      </w:r>
      <w:r>
        <w:rPr>
          <w:bCs/>
          <w:b/>
          <w:iCs/>
          <w:i/>
          <w:bCs/>
          <w:b/>
          <w:iCs/>
          <w:i/>
        </w:rPr>
        <w:t xml:space="preserve"> </w:t>
      </w:r>
      <w:r>
        <w:rPr>
          <w:bCs/>
          <w:b/>
          <w:bCs/>
          <w:b/>
          <w:iCs/>
          <w:i/>
          <w:bCs/>
          <w:b/>
          <w:iCs/>
          <w:i/>
        </w:rPr>
        <w:t xml:space="preserve">Iran Tehran remains proactive, establishing local journals and symposiums to disseminate knowledge. This ensures that every</w:t>
      </w:r>
      <w:r>
        <w:rPr>
          <w:bCs/>
          <w:b/>
          <w:bCs/>
          <w:b/>
          <w:iCs/>
          <w:i/>
          <w:bCs/>
          <w:b/>
          <w:iCs/>
          <w:i/>
        </w:rPr>
        <w:t xml:space="preserve"> </w:t>
      </w:r>
      <w:r>
        <w:rPr>
          <w:bCs/>
          <w:b/>
          <w:bCs/>
          <w:b/>
          <w:bCs/>
          <w:b/>
          <w:iCs/>
          <w:i/>
          <w:bCs/>
          <w:b/>
          <w:iCs/>
          <w:i/>
        </w:rPr>
        <w:t xml:space="preserve">Orthodontist</w:t>
      </w:r>
      <w:r>
        <w:rPr>
          <w:bCs/>
          <w:b/>
          <w:bCs/>
          <w:b/>
          <w:iCs/>
          <w:i/>
          <w:bCs/>
          <w:b/>
          <w:iCs/>
          <w:i/>
        </w:rPr>
        <w:t xml:space="preserve"> </w:t>
      </w:r>
      <w:r>
        <w:rPr>
          <w:iCs/>
          <w:i/>
          <w:bCs/>
          <w:b/>
          <w:bCs/>
          <w:b/>
          <w:iCs/>
          <w:i/>
          <w:bCs/>
          <w:b/>
          <w:iCs/>
          <w:i/>
        </w:rPr>
        <w:t xml:space="preserve">is equipped with the latest evidence-based practices.</w:t>
      </w:r>
    </w:p>
    <w:bookmarkEnd w:id="24"/>
    <w:bookmarkStart w:id="25" w:name="challenges-and-future-directions"/>
    <w:p>
      <w:pPr>
        <w:pStyle w:val="Heading2"/>
      </w:pPr>
      <w:r>
        <w:t xml:space="preserve">6. Challenges and Future Directions</w:t>
      </w:r>
    </w:p>
    <w:p>
      <w:pPr>
        <w:pStyle w:val="FirstParagraph"/>
      </w:pPr>
      <w:r>
        <w:t xml:space="preserve">Despite the advancements, challenges remain for the orthodontic sector in</w:t>
      </w:r>
      <w:r>
        <w:t xml:space="preserve"> </w:t>
      </w:r>
      <w:r>
        <w:rPr>
          <w:bCs/>
          <w:b/>
        </w:rPr>
        <w:t xml:space="preserve">Iran Tehran. The primary issue is the importation of specialized materials and appliances. An</w:t>
      </w:r>
      <w:r>
        <w:rPr>
          <w:bCs/>
          <w:b/>
        </w:rPr>
        <w:t xml:space="preserve"> </w:t>
      </w:r>
      <w:r>
        <w:rPr>
          <w:bCs/>
          <w:b/>
          <w:bCs/>
          <w:b/>
        </w:rPr>
        <w:t xml:space="preserve">Orthodontist</w:t>
      </w:r>
      <w:r>
        <w:rPr>
          <w:bCs/>
          <w:b/>
        </w:rPr>
        <w:t xml:space="preserve"> </w:t>
      </w:r>
      <w:r>
        <w:rPr>
          <w:iCs/>
          <w:i/>
          <w:bCs/>
          <w:b/>
        </w:rPr>
        <w:t xml:space="preserve">may face delays in receiving specific archwires or bonding agents, requiring them to be resourceful and adaptable. Additionally, the brain drain of skilled professionals emigrating from</w:t>
      </w:r>
      <w:r>
        <w:rPr>
          <w:iCs/>
          <w:i/>
          <w:bCs/>
          <w:b/>
        </w:rPr>
        <w:t xml:space="preserve"> </w:t>
      </w:r>
      <w:r>
        <w:rPr>
          <w:bCs/>
          <w:b/>
          <w:iCs/>
          <w:i/>
          <w:bCs/>
          <w:b/>
        </w:rPr>
        <w:t xml:space="preserve">Iran Tehran poses a long-term risk to the local healthcare system. Retaining talent requires supportive policies and competitive remuneration structures.</w:t>
      </w:r>
      <w:r>
        <w:rPr>
          <w:bCs/>
          <w:b/>
          <w:iCs/>
          <w:i/>
          <w:bCs/>
          <w:b/>
        </w:rPr>
        <w:t xml:space="preserve"> </w:t>
      </w:r>
      <w:r>
        <w:rPr>
          <w:bCs/>
          <w:b/>
          <w:iCs/>
          <w:i/>
          <w:bCs/>
          <w:b/>
        </w:rPr>
        <w:t xml:space="preserve">Looking forward, the integration of artificial intelligence (AI) in treatment planning presents a new frontier for an</w:t>
      </w:r>
      <w:r>
        <w:rPr>
          <w:bCs/>
          <w:b/>
          <w:iCs/>
          <w:i/>
          <w:bCs/>
          <w:b/>
        </w:rPr>
        <w:t xml:space="preserve"> </w:t>
      </w:r>
      <w:r>
        <w:rPr>
          <w:bCs/>
          <w:b/>
          <w:bCs/>
          <w:b/>
          <w:iCs/>
          <w:i/>
          <w:bCs/>
          <w:b/>
        </w:rPr>
        <w:t xml:space="preserve">Orthodontist</w:t>
      </w:r>
      <w:r>
        <w:rPr>
          <w:iCs/>
          <w:i/>
          <w:bCs/>
          <w:b/>
          <w:iCs/>
          <w:i/>
          <w:bCs/>
          <w:b/>
        </w:rPr>
        <w:t xml:space="preserve">. AI-driven software can predict tooth movement with high accuracy, potentially reducing treatment time and improving outcomes. As technology becomes more accessible in</w:t>
      </w:r>
      <w:r>
        <w:rPr>
          <w:iCs/>
          <w:i/>
          <w:bCs/>
          <w:b/>
          <w:iCs/>
          <w:i/>
          <w:bCs/>
          <w:b/>
        </w:rPr>
        <w:t xml:space="preserve"> </w:t>
      </w:r>
      <w:r>
        <w:rPr>
          <w:bCs/>
          <w:b/>
          <w:iCs/>
          <w:i/>
          <w:bCs/>
          <w:b/>
          <w:iCs/>
          <w:i/>
          <w:bCs/>
          <w:b/>
        </w:rPr>
        <w:t xml:space="preserve">Iran Tehran, orthodontists will likely leverage these tools to enhance diagnostic precision. Moreover, there is a growing emphasis on multidisciplinary care, where an</w:t>
      </w:r>
      <w:r>
        <w:rPr>
          <w:bCs/>
          <w:b/>
          <w:iCs/>
          <w:i/>
          <w:bCs/>
          <w:b/>
          <w:iCs/>
          <w:i/>
          <w:bCs/>
          <w:b/>
        </w:rPr>
        <w:t xml:space="preserve"> </w:t>
      </w:r>
      <w:r>
        <w:rPr>
          <w:bCs/>
          <w:b/>
          <w:bCs/>
          <w:b/>
          <w:iCs/>
          <w:i/>
          <w:bCs/>
          <w:b/>
          <w:iCs/>
          <w:i/>
          <w:bCs/>
          <w:b/>
        </w:rPr>
        <w:t xml:space="preserve">Orthodontist</w:t>
      </w:r>
      <w:r>
        <w:rPr>
          <w:bCs/>
          <w:b/>
          <w:iCs/>
          <w:i/>
          <w:bCs/>
          <w:b/>
          <w:iCs/>
          <w:i/>
          <w:bCs/>
          <w:b/>
        </w:rPr>
        <w:t xml:space="preserve"> </w:t>
      </w:r>
      <w:r>
        <w:rPr>
          <w:iCs/>
          <w:i/>
          <w:bCs/>
          <w:b/>
          <w:iCs/>
          <w:i/>
          <w:bCs/>
          <w:b/>
          <w:iCs/>
          <w:i/>
          <w:bCs/>
          <w:b/>
        </w:rPr>
        <w:t xml:space="preserve">collaborates closely with oral surgeons and periodontists to address complex cases involving sleep apnea and skeletal deformities.</w:t>
      </w:r>
    </w:p>
    <w:bookmarkEnd w:id="25"/>
    <w:bookmarkStart w:id="26" w:name="conclusion"/>
    <w:p>
      <w:pPr>
        <w:pStyle w:val="Heading2"/>
      </w:pPr>
      <w:r>
        <w:t xml:space="preserve">7. Conclusion</w:t>
      </w:r>
    </w:p>
    <w:p>
      <w:pPr>
        <w:pStyle w:val="FirstParagraph"/>
      </w:pPr>
      <w:r>
        <w:t xml:space="preserve">In conclusion, the field of orthodontics in</w:t>
      </w:r>
      <w:r>
        <w:t xml:space="preserve"> </w:t>
      </w:r>
      <w:r>
        <w:rPr>
          <w:bCs/>
          <w:b/>
        </w:rPr>
        <w:t xml:space="preserve">Iran Tehran is dynamic, resilient, and evolving rapidly. The role of an</w:t>
      </w:r>
      <w:r>
        <w:rPr>
          <w:bCs/>
          <w:b/>
        </w:rPr>
        <w:t xml:space="preserve"> </w:t>
      </w:r>
      <w:r>
        <w:rPr>
          <w:bCs/>
          <w:b/>
          <w:bCs/>
          <w:b/>
        </w:rPr>
        <w:t xml:space="preserve">Orthodontist</w:t>
      </w:r>
      <w:r>
        <w:rPr>
          <w:bCs/>
          <w:b/>
        </w:rPr>
        <w:t xml:space="preserve"> </w:t>
      </w:r>
      <w:r>
        <w:rPr>
          <w:iCs/>
          <w:i/>
          <w:bCs/>
          <w:b/>
        </w:rPr>
        <w:t xml:space="preserve">extends beyond straightening teeth; it involves managing complex craniofacial developmental issues within a unique cultural and economic framework. While challenges related to supply chains and economic stability exist, the high standard of education and the adaptive nature of practitioners ensure that patients in</w:t>
      </w:r>
      <w:r>
        <w:rPr>
          <w:iCs/>
          <w:i/>
          <w:bCs/>
          <w:b/>
        </w:rPr>
        <w:t xml:space="preserve"> </w:t>
      </w:r>
      <w:r>
        <w:rPr>
          <w:bCs/>
          <w:b/>
          <w:iCs/>
          <w:i/>
          <w:bCs/>
          <w:b/>
        </w:rPr>
        <w:t xml:space="preserve">Iran Tehran receive world-class care. Future research should focus on longitudinal studies evaluating the long-term stability of treatments provided by</w:t>
      </w:r>
      <w:r>
        <w:rPr>
          <w:bCs/>
          <w:b/>
          <w:iCs/>
          <w:i/>
          <w:bCs/>
          <w:b/>
        </w:rPr>
        <w:t xml:space="preserve"> </w:t>
      </w:r>
      <w:r>
        <w:rPr>
          <w:bCs/>
          <w:b/>
          <w:bCs/>
          <w:b/>
          <w:iCs/>
          <w:i/>
          <w:bCs/>
          <w:b/>
        </w:rPr>
        <w:t xml:space="preserve">Orthodontist</w:t>
      </w:r>
      <w:r>
        <w:rPr>
          <w:iCs/>
          <w:i/>
          <w:bCs/>
          <w:b/>
          <w:iCs/>
          <w:i/>
          <w:bCs/>
          <w:b/>
        </w:rPr>
        <w:t xml:space="preserve">s in this region, contributing further to our global understanding of orthodontic outcomes in diverse populations.</w:t>
      </w:r>
    </w:p>
    <w:bookmarkEnd w:id="26"/>
    <w:bookmarkStart w:id="27" w:name="references"/>
    <w:p>
      <w:pPr>
        <w:pStyle w:val="Heading2"/>
      </w:pPr>
      <w:r>
        <w:t xml:space="preserve">References</w:t>
      </w:r>
    </w:p>
    <w:p>
      <w:pPr>
        <w:pStyle w:val="FirstParagraph"/>
      </w:pPr>
      <w:r>
        <w:t xml:space="preserve">[1] Azimi, N., et al. "Prevalence of Malocclusion among 6- to 18-year-old children and adolescents: A systematic review."</w:t>
      </w:r>
      <w:r>
        <w:t xml:space="preserve"> </w:t>
      </w:r>
      <w:r>
        <w:rPr>
          <w:iCs/>
          <w:i/>
        </w:rPr>
        <w:t xml:space="preserve">Orthodontics &amp; Craniofacial Research</w:t>
      </w:r>
      <w:r>
        <w:t xml:space="preserve">, vol. 20, no. S2, 2017.</w:t>
      </w:r>
    </w:p>
    <w:p>
      <w:pPr>
        <w:pStyle w:val="BodyText"/>
      </w:pPr>
      <w:r>
        <w:t xml:space="preserve">[2] Farhadieh, R., et al. "Assessment of socioeconomic status and its effect on the prevalence of malocclusion in Iranian school children."</w:t>
      </w:r>
      <w:r>
        <w:t xml:space="preserve"> </w:t>
      </w:r>
      <w:r>
        <w:rPr>
          <w:iCs/>
          <w:i/>
        </w:rPr>
        <w:t xml:space="preserve">Journal of Research in Medical Sciences</w:t>
      </w:r>
      <w:r>
        <w:t xml:space="preserve">, vol. 13, no. 5, 2008.</w:t>
      </w:r>
    </w:p>
    <w:p>
      <w:pPr>
        <w:pStyle w:val="BodyText"/>
      </w:pPr>
      <w:r>
        <w:t xml:space="preserve">[3] Karimi, S., &amp; Azarpazhooh, A. "Digital Orthodontics: Current Status and Future Prospects in Developing Countries."</w:t>
      </w:r>
      <w:r>
        <w:t xml:space="preserve"> </w:t>
      </w:r>
      <w:r>
        <w:rPr>
          <w:iCs/>
          <w:i/>
        </w:rPr>
        <w:t xml:space="preserve">Iranian Journal of Public Health</w:t>
      </w:r>
      <w:r>
        <w:t xml:space="preserve">, vol. 49, no. 3,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2026-07-29T02:47:03Z</dcterms:created>
  <dcterms:modified xsi:type="dcterms:W3CDTF">2026-07-29T02:47:03Z</dcterms:modified>
</cp:coreProperties>
</file>

<file path=docProps/custom.xml><?xml version="1.0" encoding="utf-8"?>
<Properties xmlns="http://schemas.openxmlformats.org/officeDocument/2006/custom-properties" xmlns:vt="http://schemas.openxmlformats.org/officeDocument/2006/docPropsVTypes"/>
</file>