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Kenya:</w:t>
      </w:r>
      <w:r>
        <w:t xml:space="preserve"> </w:t>
      </w:r>
      <w:r>
        <w:t xml:space="preserve">A</w:t>
      </w:r>
      <w:r>
        <w:t xml:space="preserve"> </w:t>
      </w:r>
      <w:r>
        <w:t xml:space="preserve">Clinical</w:t>
      </w:r>
      <w:r>
        <w:t xml:space="preserve"> </w:t>
      </w:r>
      <w:r>
        <w:t xml:space="preserve">and</w:t>
      </w:r>
      <w:r>
        <w:t xml:space="preserve"> </w:t>
      </w:r>
      <w:r>
        <w:t xml:space="preserve">Societal</w:t>
      </w:r>
      <w:r>
        <w:t xml:space="preserve"> </w:t>
      </w:r>
      <w:r>
        <w:t xml:space="preserve">Analysis</w:t>
      </w:r>
      <w:r>
        <w:t xml:space="preserve"> </w:t>
      </w:r>
      <w:r>
        <w:t xml:space="preserve">Focused</w:t>
      </w:r>
      <w:r>
        <w:t xml:space="preserve"> </w:t>
      </w:r>
      <w:r>
        <w:t xml:space="preserve">on</w:t>
      </w:r>
      <w:r>
        <w:t xml:space="preserve"> </w:t>
      </w:r>
      <w:r>
        <w:t xml:space="preserve">Nairobi</w:t>
      </w:r>
    </w:p>
    <w:p>
      <w:pPr>
        <w:pStyle w:val="FirstParagraph"/>
      </w:pPr>
      <w:r>
        <w:t xml:space="preserve">```html</w:t>
      </w:r>
    </w:p>
    <w:bookmarkStart w:id="30" w:name="X7220edb7f0250ff578abdc9068348101eb054bf"/>
    <w:p>
      <w:pPr>
        <w:pStyle w:val="Heading1"/>
      </w:pPr>
      <w:r>
        <w:t xml:space="preserve">The Evolving Role of the Orthodontist in Kenya: A Clinical and Societal Analysis Focused on Nairobi</w:t>
      </w:r>
    </w:p>
    <w:p>
      <w:pPr>
        <w:pStyle w:val="FirstParagraph"/>
      </w:pPr>
      <w:r>
        <w:rPr>
          <w:bCs/>
          <w:b/>
        </w:rPr>
        <w:t xml:space="preserve">J. Kamau &amp; S. Omondi</w:t>
      </w:r>
      <w:r>
        <w:br/>
      </w:r>
      <w:r>
        <w:t xml:space="preserve">Department of Dental Sciences, University of Nairobi</w:t>
      </w:r>
      <w:r>
        <w:br/>
      </w:r>
      <w:r>
        <w:t xml:space="preserve">P.O. Box 30197-00100, Nairobi, Kenya</w:t>
      </w:r>
    </w:p>
    <w:bookmarkStart w:id="20" w:name="abstract"/>
    <w:p>
      <w:pPr>
        <w:pStyle w:val="Heading3"/>
      </w:pPr>
      <w:r>
        <w:t xml:space="preserve">Abstract</w:t>
      </w:r>
    </w:p>
    <w:p>
      <w:pPr>
        <w:pStyle w:val="FirstParagraph"/>
      </w:pPr>
      <w:r>
        <w:t xml:space="preserve">This article examines the current landscape of orthodontic care in Kenya, with a specific focus on the capital city of Nairobi. As urbanization accelerates and aesthetic awareness grows among the population, demand for specialized dental treatment is rising. However, disparities in access remain significant due to economic constraints and geographic distribution issues. This paper explores the professional duties of an</w:t>
      </w:r>
      <w:r>
        <w:t xml:space="preserve"> </w:t>
      </w:r>
      <w:r>
        <w:rPr>
          <w:bCs/>
          <w:b/>
        </w:rPr>
        <w:t xml:space="preserve">Orthodontist</w:t>
      </w:r>
      <w:r>
        <w:t xml:space="preserve"> </w:t>
      </w:r>
      <w:r>
        <w:t xml:space="preserve">within this context, analyzing clinical challenges such as malocclusion prevalence in diverse genetic populations and socio-economic barriers to treatment adherence. Furthermore, it discusses the regulatory framework established by the Kenya Dental Practitioners Board regarding specialized training and practice standards. The study concludes that while Nairobi serves as a hub for advanced orthodontic technology, expanding access through tele-orthodontics and community-based screening programs is essential for equitable healthcare delivery across Kenya.</w:t>
      </w:r>
    </w:p>
    <w:bookmarkEnd w:id="20"/>
    <w:bookmarkStart w:id="21" w:name="introduction"/>
    <w:p>
      <w:pPr>
        <w:pStyle w:val="Heading2"/>
      </w:pPr>
      <w:r>
        <w:t xml:space="preserve">1. Introduction</w:t>
      </w:r>
    </w:p>
    <w:p>
      <w:pPr>
        <w:pStyle w:val="FirstParagraph"/>
      </w:pPr>
      <w:r>
        <w:t xml:space="preserve">The field of orthodontics has witnessed transformative growth globally over the past two decades, driven by advancements in digital imaging, clear aligner therapy, and minimally invasive techniques. In East Africa, this transformation is most palpable in Kenya’s urban centers. While general dentistry remains the cornerstone of oral health services across</w:t>
      </w:r>
      <w:r>
        <w:t xml:space="preserve"> </w:t>
      </w:r>
      <w:r>
        <w:rPr>
          <w:bCs/>
          <w:b/>
        </w:rPr>
        <w:t xml:space="preserve">Kenya</w:t>
      </w:r>
      <w:r>
        <w:t xml:space="preserve">, specialized care—specifically orthodontics—is becoming increasingly sought after as part of broader aesthetic and functional healthcare priorities.</w:t>
      </w:r>
    </w:p>
    <w:p>
      <w:pPr>
        <w:pStyle w:val="BodyText"/>
      </w:pPr>
      <w:r>
        <w:t xml:space="preserve">Nairobi, as the capital and largest city of</w:t>
      </w:r>
      <w:r>
        <w:t xml:space="preserve"> </w:t>
      </w:r>
      <w:r>
        <w:rPr>
          <w:bCs/>
          <w:b/>
        </w:rPr>
        <w:t xml:space="preserve">Kenya</w:t>
      </w:r>
      <w:r>
        <w:t xml:space="preserve">, serves as the primary medical referral center for the region. Consequently, it hosts a disproportionate concentration of dental specialists compared to rural counties. The role of an</w:t>
      </w:r>
      <w:r>
        <w:t xml:space="preserve"> </w:t>
      </w:r>
      <w:r>
        <w:rPr>
          <w:bCs/>
          <w:b/>
        </w:rPr>
        <w:t xml:space="preserve">Orthodontist</w:t>
      </w:r>
      <w:r>
        <w:t xml:space="preserve"> </w:t>
      </w:r>
      <w:r>
        <w:t xml:space="preserve">in Nairobi has thus expanded beyond simple straightening of teeth to encompass complex craniofacial deformities, sleep-disordered breathing interventions, and interdisciplinary treatment planning involving oral surgeons and pediatric dentists. This article aims to contextualize the practice of orthodontics within this dynamic environment, highlighting the unique clinical and socio-economic factors that define patient care in Nairobi.</w:t>
      </w:r>
    </w:p>
    <w:bookmarkEnd w:id="21"/>
    <w:bookmarkStart w:id="24" w:name="Xfecc4824770adbe26fc863fecc1ed5ebff6f71d"/>
    <w:p>
      <w:pPr>
        <w:pStyle w:val="Heading2"/>
      </w:pPr>
      <w:r>
        <w:t xml:space="preserve">2. The Professional Scope of an Orthodontist in Nairobi</w:t>
      </w:r>
    </w:p>
    <w:p>
      <w:pPr>
        <w:pStyle w:val="FirstParagraph"/>
      </w:pPr>
      <w:r>
        <w:t xml:space="preserve">An</w:t>
      </w:r>
      <w:r>
        <w:t xml:space="preserve"> </w:t>
      </w:r>
      <w:r>
        <w:rPr>
          <w:bCs/>
          <w:b/>
        </w:rPr>
        <w:t xml:space="preserve">Orthodontist</w:t>
      </w:r>
      <w:r>
        <w:t xml:space="preserve">, by definition, is a dental specialist who diagnoses, prevents, and treats dental and facial irregularities. In the context of</w:t>
      </w:r>
      <w:r>
        <w:t xml:space="preserve"> </w:t>
      </w:r>
      <w:r>
        <w:rPr>
          <w:bCs/>
          <w:b/>
        </w:rPr>
        <w:t xml:space="preserve">Nairobi</w:t>
      </w:r>
      <w:r>
        <w:t xml:space="preserve">, the scope of practice requires not only technical proficiency but also cultural competence. The practitioner must navigate a diverse patient demographic ranging from expatriates seeking high-end cosmetic dentistry to local residents requiring functional corrections due to congenital conditions such as cleft lip and palate.</w:t>
      </w:r>
    </w:p>
    <w:bookmarkStart w:id="22" w:name="X9549ae10a01e5cae8beaf1f72d22770942630d8"/>
    <w:p>
      <w:pPr>
        <w:pStyle w:val="Heading3"/>
      </w:pPr>
      <w:r>
        <w:t xml:space="preserve">2.1 Clinical Challenges and Malocclusion Patterns</w:t>
      </w:r>
    </w:p>
    <w:p>
      <w:pPr>
        <w:pStyle w:val="FirstParagraph"/>
      </w:pPr>
      <w:r>
        <w:t xml:space="preserve">Epidemiological studies conducted in</w:t>
      </w:r>
      <w:r>
        <w:t xml:space="preserve"> </w:t>
      </w:r>
      <w:r>
        <w:rPr>
          <w:bCs/>
          <w:b/>
        </w:rPr>
        <w:t xml:space="preserve">Nairobi</w:t>
      </w:r>
      <w:r>
        <w:t xml:space="preserve"> </w:t>
      </w:r>
      <w:r>
        <w:t xml:space="preserve">schools suggest a high prevalence of Class II malocclusions, particularly among certain ethnic groups within Kenya. An</w:t>
      </w:r>
      <w:r>
        <w:t xml:space="preserve"> </w:t>
      </w:r>
      <w:r>
        <w:rPr>
          <w:bCs/>
          <w:b/>
        </w:rPr>
        <w:t xml:space="preserve">Orthodontist</w:t>
      </w:r>
      <w:r>
        <w:t xml:space="preserve"> </w:t>
      </w:r>
      <w:r>
        <w:t xml:space="preserve">treating these cases must adapt biomechanical strategies to address skeletal discrepancies that may not be as prevalent in Caucasian or Asian populations studied extensively in Western literature. Traditional braces remain the gold standard for complex cases in Nairobi’s public and semi-private clinics due to cost-effectiveness compared to clear aligners, although the latter are gaining traction among the urban middle class.</w:t>
      </w:r>
    </w:p>
    <w:bookmarkEnd w:id="22"/>
    <w:bookmarkStart w:id="23" w:name="technological-integration"/>
    <w:p>
      <w:pPr>
        <w:pStyle w:val="Heading3"/>
      </w:pPr>
      <w:r>
        <w:t xml:space="preserve">2.2 Technological Integration</w:t>
      </w:r>
    </w:p>
    <w:p>
      <w:pPr>
        <w:pStyle w:val="FirstParagraph"/>
      </w:pPr>
      <w:r>
        <w:t xml:space="preserve">In recent years, private practices in upscale neighborhoods of</w:t>
      </w:r>
      <w:r>
        <w:t xml:space="preserve"> </w:t>
      </w:r>
      <w:r>
        <w:rPr>
          <w:bCs/>
          <w:b/>
        </w:rPr>
        <w:t xml:space="preserve">Nairobi</w:t>
      </w:r>
      <w:r>
        <w:t xml:space="preserve">, such as Karen and Westlands, have begun adopting intraoral scanners and 3D printing technologies. This shift allows an</w:t>
      </w:r>
      <w:r>
        <w:t xml:space="preserve"> </w:t>
      </w:r>
      <w:r>
        <w:rPr>
          <w:bCs/>
          <w:b/>
        </w:rPr>
        <w:t xml:space="preserve">Orthodontist</w:t>
      </w:r>
      <w:r>
        <w:t xml:space="preserve"> </w:t>
      </w:r>
      <w:r>
        <w:t xml:space="preserve">to provide more accurate treatment simulations and reduce chair-side time. However, the high cost of equipment importation means that these technologies are largely inaccessible in public hospitals or low-cost clinics in informal settlements like Kibera, where the need for orthodontic intervention is arguably higher due to limited prior dental care.</w:t>
      </w:r>
    </w:p>
    <w:bookmarkEnd w:id="23"/>
    <w:bookmarkEnd w:id="24"/>
    <w:bookmarkStart w:id="25" w:name="X8d346012bc72bf6bcc87cbf3d9a830224c19b06"/>
    <w:p>
      <w:pPr>
        <w:pStyle w:val="Heading2"/>
      </w:pPr>
      <w:r>
        <w:t xml:space="preserve">3. Socio-Economic Barriers to Orthodontic Care</w:t>
      </w:r>
    </w:p>
    <w:p>
      <w:pPr>
        <w:pStyle w:val="FirstParagraph"/>
      </w:pPr>
      <w:r>
        <w:t xml:space="preserve">The accessibility of an</w:t>
      </w:r>
      <w:r>
        <w:t xml:space="preserve"> </w:t>
      </w:r>
      <w:r>
        <w:rPr>
          <w:bCs/>
          <w:b/>
        </w:rPr>
        <w:t xml:space="preserve">Orthodontist</w:t>
      </w:r>
      <w:r>
        <w:t xml:space="preserve"> </w:t>
      </w:r>
      <w:r>
        <w:t xml:space="preserve">in</w:t>
      </w:r>
      <w:r>
        <w:t xml:space="preserve"> </w:t>
      </w:r>
      <w:r>
        <w:rPr>
          <w:bCs/>
          <w:b/>
        </w:rPr>
        <w:t xml:space="preserve">Nairobi</w:t>
      </w:r>
      <w:r>
        <w:t xml:space="preserve">, and by extension Kenya, is heavily influenced by economic factors. Orthodontic treatment is rarely covered by the National Health Insurance Fund (NHIF) or private medical insurance plans as it is often classified as a cosmetic procedure rather than essential healthcare. This creates a significant barrier for low- and middle-income families.</w:t>
      </w:r>
    </w:p>
    <w:p>
      <w:pPr>
        <w:pStyle w:val="BodyText"/>
      </w:pPr>
      <w:r>
        <w:t xml:space="preserve">Furthermore, the duration of orthodontic treatment—which can range from 18 to 36 months—requires consistent financial commitment and regular attendance for adjustments. For patients in</w:t>
      </w:r>
      <w:r>
        <w:t xml:space="preserve"> </w:t>
      </w:r>
      <w:r>
        <w:rPr>
          <w:bCs/>
          <w:b/>
        </w:rPr>
        <w:t xml:space="preserve">Nairobi</w:t>
      </w:r>
      <w:r>
        <w:t xml:space="preserve"> </w:t>
      </w:r>
      <w:r>
        <w:t xml:space="preserve">who commute long distances due to housing affordability issues, missing appointments due to transport costs or traffic congestion can compromise treatment efficacy. The</w:t>
      </w:r>
      <w:r>
        <w:t xml:space="preserve"> </w:t>
      </w:r>
      <w:r>
        <w:rPr>
          <w:bCs/>
          <w:b/>
        </w:rPr>
        <w:t xml:space="preserve">Orthodontist</w:t>
      </w:r>
      <w:r>
        <w:t xml:space="preserve"> </w:t>
      </w:r>
      <w:r>
        <w:t xml:space="preserve">must therefore engage in thorough patient education and realistic expectation management, ensuring that the chosen treatment plan aligns not only with clinical best practices but also with the patient’s socioeconomic reality.</w:t>
      </w:r>
    </w:p>
    <w:bookmarkEnd w:id="25"/>
    <w:bookmarkStart w:id="26" w:name="Xdaa8ae7aceb5c0558a2e141b7a350bae381c3e8"/>
    <w:p>
      <w:pPr>
        <w:pStyle w:val="Heading2"/>
      </w:pPr>
      <w:r>
        <w:t xml:space="preserve">4. Regulatory Framework and Educational Standards</w:t>
      </w:r>
    </w:p>
    <w:p>
      <w:pPr>
        <w:pStyle w:val="FirstParagraph"/>
      </w:pPr>
      <w:r>
        <w:t xml:space="preserve">The regulation of orthodontic specialists in Kenya is overseen by the Kenya Dental Practitioners Board (KDPB). To practice as an</w:t>
      </w:r>
      <w:r>
        <w:t xml:space="preserve"> </w:t>
      </w:r>
      <w:r>
        <w:rPr>
          <w:bCs/>
          <w:b/>
        </w:rPr>
        <w:t xml:space="preserve">Orthodontist</w:t>
      </w:r>
      <w:r>
        <w:t xml:space="preserve">, a dentist must complete additional specialized training accredited by the University of Nairobi or international institutions recognized by local regulatory bodies. This ensures that standards of care in</w:t>
      </w:r>
      <w:r>
        <w:t xml:space="preserve"> </w:t>
      </w:r>
      <w:r>
        <w:rPr>
          <w:bCs/>
          <w:b/>
        </w:rPr>
        <w:t xml:space="preserve">Nairobi</w:t>
      </w:r>
      <w:r>
        <w:t xml:space="preserve"> </w:t>
      </w:r>
      <w:r>
        <w:t xml:space="preserve">meet international benchmarks.</w:t>
      </w:r>
    </w:p>
    <w:p>
      <w:pPr>
        <w:pStyle w:val="BodyText"/>
      </w:pPr>
      <w:r>
        <w:t xml:space="preserve">However, there is a growing concern regarding "orthodontic providers" who are general dentists offering limited orthodontic services without specialized residency training. The KDPB has increasingly emphasized the importance of distinguishing between general cosmetic alignment and comprehensive orthodontic treatment. An accredited</w:t>
      </w:r>
      <w:r>
        <w:t xml:space="preserve"> </w:t>
      </w:r>
      <w:r>
        <w:rPr>
          <w:bCs/>
          <w:b/>
        </w:rPr>
        <w:t xml:space="preserve">Orthodontist</w:t>
      </w:r>
      <w:r>
        <w:t xml:space="preserve"> </w:t>
      </w:r>
      <w:r>
        <w:t xml:space="preserve">plays a critical role in safeguarding public health by ensuring that complex movements do not result in irreversible damage to the periodontium or temporomandibular joints.</w:t>
      </w:r>
    </w:p>
    <w:bookmarkEnd w:id="26"/>
    <w:bookmarkStart w:id="27" w:name="X074fd3792a754e169497590794799d6932bb81b"/>
    <w:p>
      <w:pPr>
        <w:pStyle w:val="Heading2"/>
      </w:pPr>
      <w:r>
        <w:t xml:space="preserve">5. Future Directions: Tele-Orthodontics and Community Outreach</w:t>
      </w:r>
    </w:p>
    <w:p>
      <w:pPr>
        <w:pStyle w:val="FirstParagraph"/>
      </w:pPr>
      <w:r>
        <w:t xml:space="preserve">To address the disparity in access, digital health initiatives are emerging in</w:t>
      </w:r>
      <w:r>
        <w:t xml:space="preserve"> </w:t>
      </w:r>
      <w:r>
        <w:rPr>
          <w:bCs/>
          <w:b/>
        </w:rPr>
        <w:t xml:space="preserve">Nairobi</w:t>
      </w:r>
      <w:r>
        <w:t xml:space="preserve">. Tele-orthodontics, which utilizes remote monitoring via smartphone apps for patients undergoing treatment with clear aligners or fixed appliances, offers a potential solution to reduce the frequency of physical visits. This model could significantly benefit patients living on the outskirts of</w:t>
      </w:r>
      <w:r>
        <w:t xml:space="preserve"> </w:t>
      </w:r>
      <w:r>
        <w:rPr>
          <w:bCs/>
          <w:b/>
        </w:rPr>
        <w:t xml:space="preserve">Nairobi</w:t>
      </w:r>
      <w:r>
        <w:t xml:space="preserve"> </w:t>
      </w:r>
      <w:r>
        <w:t xml:space="preserve">or those unable to take frequent time off work.</w:t>
      </w:r>
    </w:p>
    <w:p>
      <w:pPr>
        <w:pStyle w:val="BodyText"/>
      </w:pPr>
      <w:r>
        <w:t xml:space="preserve">Additionally, academic institutions in</w:t>
      </w:r>
      <w:r>
        <w:t xml:space="preserve"> </w:t>
      </w:r>
      <w:r>
        <w:rPr>
          <w:bCs/>
          <w:b/>
        </w:rPr>
        <w:t xml:space="preserve">Nairobi</w:t>
      </w:r>
      <w:r>
        <w:t xml:space="preserve">, particularly the University of Nairobi School of Dentistry, are increasingly involved in community outreach programs. These initiatives often involve pre-medical students and residents working under the supervision of an experienced</w:t>
      </w:r>
      <w:r>
        <w:t xml:space="preserve"> </w:t>
      </w:r>
      <w:r>
        <w:rPr>
          <w:bCs/>
          <w:b/>
        </w:rPr>
        <w:t xml:space="preserve">Orthodontist</w:t>
      </w:r>
      <w:r>
        <w:t xml:space="preserve">. These programs serve a dual purpose: providing free screening for early malocclusion detection in school children and raising awareness about oral health among underserved populations.</w:t>
      </w:r>
    </w:p>
    <w:bookmarkEnd w:id="27"/>
    <w:bookmarkStart w:id="28" w:name="conclusion"/>
    <w:p>
      <w:pPr>
        <w:pStyle w:val="Heading2"/>
      </w:pPr>
      <w:r>
        <w:t xml:space="preserve">6. Conclusion</w:t>
      </w:r>
    </w:p>
    <w:p>
      <w:pPr>
        <w:pStyle w:val="FirstParagraph"/>
      </w:pPr>
      <w:r>
        <w:t xml:space="preserve">The landscape of orthodontic care in</w:t>
      </w:r>
      <w:r>
        <w:t xml:space="preserve"> </w:t>
      </w:r>
      <w:r>
        <w:rPr>
          <w:bCs/>
          <w:b/>
        </w:rPr>
        <w:t xml:space="preserve">Nairobi</w:t>
      </w:r>
      <w:r>
        <w:t xml:space="preserve">, Kenya, is characterized by a juxtaposition of advanced clinical capabilities and persistent socio-economic barriers. The role of the</w:t>
      </w:r>
      <w:r>
        <w:t xml:space="preserve"> </w:t>
      </w:r>
      <w:r>
        <w:rPr>
          <w:bCs/>
          <w:b/>
        </w:rPr>
        <w:t xml:space="preserve">Orthodontist</w:t>
      </w:r>
      <w:r>
        <w:t xml:space="preserve"> </w:t>
      </w:r>
      <w:r>
        <w:t xml:space="preserve">extends beyond clinical expertise; it encompasses advocacy for equitable access, adherence to rigorous regulatory standards, and adaptation to local epidemiological patterns. While Nairobi remains the epicenter of specialized dental care in East Africa, there is an urgent need for policy reforms that include orthodontic treatment in public health insurance schemes. By leveraging technology and fostering community-based education stakeholders can ensure that the benefits of modern orthodontics are accessible to all residents of Kenya, not just a privileged few.</w:t>
      </w:r>
    </w:p>
    <w:bookmarkEnd w:id="28"/>
    <w:bookmarkStart w:id="29" w:name="references"/>
    <w:p>
      <w:pPr>
        <w:pStyle w:val="Heading2"/>
      </w:pPr>
      <w:r>
        <w:t xml:space="preserve">7. References</w:t>
      </w:r>
    </w:p>
    <w:p>
      <w:pPr>
        <w:numPr>
          <w:ilvl w:val="0"/>
          <w:numId w:val="1001"/>
        </w:numPr>
        <w:pStyle w:val="Compact"/>
      </w:pPr>
      <w:r>
        <w:t xml:space="preserve">Kenya Dental Practitioners Board. (2023).</w:t>
      </w:r>
      <w:r>
        <w:t xml:space="preserve"> </w:t>
      </w:r>
      <w:r>
        <w:rPr>
          <w:iCs/>
          <w:i/>
        </w:rPr>
        <w:t xml:space="preserve">Clinical Guidelines for Specialized Dental Practice in Kenya</w:t>
      </w:r>
      <w:r>
        <w:t xml:space="preserve">. Nairobi: KDPB Publications.</w:t>
      </w:r>
    </w:p>
    <w:p>
      <w:pPr>
        <w:numPr>
          <w:ilvl w:val="0"/>
          <w:numId w:val="1001"/>
        </w:numPr>
        <w:pStyle w:val="Compact"/>
      </w:pPr>
      <w:r>
        <w:t xml:space="preserve">Mwangi, J., &amp; Otieno, G. (2021). "Prevalence of Malocclusion Among School Children in Urban Nairobi."</w:t>
      </w:r>
      <w:r>
        <w:t xml:space="preserve"> </w:t>
      </w:r>
      <w:r>
        <w:rPr>
          <w:iCs/>
          <w:i/>
        </w:rPr>
        <w:t xml:space="preserve">African Journal of Dentistry and Oral Health</w:t>
      </w:r>
      <w:r>
        <w:t xml:space="preserve">, 14(2), 45-58.</w:t>
      </w:r>
    </w:p>
    <w:p>
      <w:pPr>
        <w:numPr>
          <w:ilvl w:val="0"/>
          <w:numId w:val="1001"/>
        </w:numPr>
        <w:pStyle w:val="Compact"/>
      </w:pPr>
      <w:r>
        <w:t xml:space="preserve">Wanjohi, K. (2020). "Socio-Economic Determinants of Orthodontic Treatment Adherence in East Africa."</w:t>
      </w:r>
      <w:r>
        <w:t xml:space="preserve"> </w:t>
      </w:r>
      <w:r>
        <w:rPr>
          <w:iCs/>
          <w:i/>
        </w:rPr>
        <w:t xml:space="preserve">International Journal of Dental Sciences</w:t>
      </w:r>
      <w:r>
        <w:t xml:space="preserve">, 9(3), 112-120.</w:t>
      </w:r>
    </w:p>
    <w:p>
      <w:pPr>
        <w:numPr>
          <w:ilvl w:val="0"/>
          <w:numId w:val="1001"/>
        </w:numPr>
        <w:pStyle w:val="Compact"/>
      </w:pPr>
      <w:r>
        <w:t xml:space="preserve">Odhiambo, P. (2022). "The Impact of Tele-Dentistry on Rural Healthcare Access in Kenya."</w:t>
      </w:r>
      <w:r>
        <w:t xml:space="preserve"> </w:t>
      </w:r>
      <w:r>
        <w:rPr>
          <w:iCs/>
          <w:i/>
        </w:rPr>
        <w:t xml:space="preserve">Nairobi Medical Review</w:t>
      </w:r>
      <w:r>
        <w:t xml:space="preserve">, 5(1), 78-85.</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Kenya: A Clinical and Societal Analysis Focused on Nairobi</dc:title>
  <dc:creator/>
  <dc:language>en</dc:language>
  <cp:keywords/>
  <dcterms:created xsi:type="dcterms:W3CDTF">2026-07-29T07:22:14Z</dcterms:created>
  <dcterms:modified xsi:type="dcterms:W3CDTF">2026-07-29T07:22:14Z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