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Federal</w:t>
      </w:r>
      <w:r>
        <w:t xml:space="preserve"> </w:t>
      </w:r>
      <w:r>
        <w:t xml:space="preserve">Capital</w:t>
      </w:r>
      <w:r>
        <w:t xml:space="preserve"> </w:t>
      </w:r>
      <w:r>
        <w:t xml:space="preserve">Territory,</w:t>
      </w:r>
      <w:r>
        <w:t xml:space="preserve"> </w:t>
      </w:r>
      <w:r>
        <w:t xml:space="preserve">Abuja</w:t>
      </w:r>
    </w:p>
    <w:bookmarkStart w:id="28" w:name="X806334644f5ecf5a53487c86403b550a6cc039c"/>
    <w:p>
      <w:pPr>
        <w:pStyle w:val="Heading1"/>
      </w:pPr>
      <w:r>
        <w:t xml:space="preserve">The Evolution and Clinical Efficacy of Orthodontic Care in Nigeria: A Focus on the Federal Capital Territory, Abuja</w:t>
      </w:r>
    </w:p>
    <w:p>
      <w:pPr>
        <w:pStyle w:val="FirstParagraph"/>
      </w:pPr>
      <w:r>
        <w:rPr>
          <w:iCs/>
          <w:i/>
          <w:bCs/>
          <w:b/>
        </w:rPr>
        <w:t xml:space="preserve">Journal of African Dental Sciences &amp; Public Health Policy</w:t>
      </w:r>
      <w:r>
        <w:br/>
      </w:r>
      <w:r>
        <w:t xml:space="preserve">Volume 12, Issue 3 | Autumn 2023</w:t>
      </w:r>
      <w:r>
        <w:br/>
      </w:r>
      <w:r>
        <w:br/>
      </w:r>
      <w:r>
        <w:t xml:space="preserve">Corresponding Author:</w:t>
      </w:r>
      <w:r>
        <w:br/>
      </w:r>
      <w:r>
        <w:t xml:space="preserve">Dr. Adebayo O. Okoro, Department of Orthodontics,</w:t>
      </w:r>
      <w:r>
        <w:br/>
      </w:r>
      <w:r>
        <w:t xml:space="preserve">Faculty of Dental Sciences, University of Abuja Teaching Hospital,</w:t>
      </w:r>
      <w:r>
        <w:br/>
      </w:r>
      <w:r>
        <w:t xml:space="preserve">Nigeria Abuja</w:t>
      </w:r>
      <w:r>
        <w:br/>
      </w:r>
      <w:r>
        <w:rPr>
          <w:iCs/>
          <w:i/>
        </w:rPr>
        <w:t xml:space="preserve">Email: a.okoro@uath.edu.ng</w:t>
      </w:r>
    </w:p>
    <w:p>
      <w:pPr>
        <w:pStyle w:val="BodyText"/>
      </w:pPr>
      <w:r>
        <w:rPr>
          <w:bCs/>
          <w:b/>
        </w:rPr>
        <w:t xml:space="preserve">Abstract.</w:t>
      </w:r>
      <w:r>
        <w:t xml:space="preserve"> </w:t>
      </w:r>
      <w:r>
        <w:t xml:space="preserve">This article examines the contemporary landscape of orthodontic practice within Nigeria, with a specific geographical and socioeconomic focus on Nigeria Abuja. As the Federal Capital Territory undergoes rapid urbanization, there has been a concomitant surge in demand for specialized dental care. This study analyzes the availability of qualified</w:t>
      </w:r>
      <w:r>
        <w:t xml:space="preserve"> </w:t>
      </w:r>
      <w:r>
        <w:rPr>
          <w:bCs/>
          <w:b/>
        </w:rPr>
        <w:t xml:space="preserve">Orthodontist</w:t>
      </w:r>
      <w:r>
        <w:t xml:space="preserve"> </w:t>
      </w:r>
      <w:r>
        <w:t xml:space="preserve">professionals, the prevalence of malocclusion among pediatric and adult populations in</w:t>
      </w:r>
      <w:r>
        <w:t xml:space="preserve"> </w:t>
      </w:r>
      <w:r>
        <w:rPr>
          <w:bCs/>
          <w:b/>
        </w:rPr>
        <w:t xml:space="preserve">Nigeria Abuja</w:t>
      </w:r>
      <w:r>
        <w:t xml:space="preserve">, and the infrastructural challenges inherent to delivering high-quality orthodontic treatment. Furthermore, it evaluates the adoption of modern technological modalities versus traditional methods in this specific region. The findings suggest that while awareness is growing, a significant disparity exists between demand and supply, necessitating policy reforms and increased educational outreach to ensure equitable access to care.</w:t>
      </w:r>
    </w:p>
    <w:bookmarkStart w:id="20" w:name="introduction"/>
    <w:p>
      <w:pPr>
        <w:pStyle w:val="Heading2"/>
      </w:pPr>
      <w:r>
        <w:t xml:space="preserve">1. Introduction</w:t>
      </w:r>
    </w:p>
    <w:p>
      <w:pPr>
        <w:pStyle w:val="FirstParagraph"/>
      </w:pPr>
      <w:r>
        <w:t xml:space="preserve">The field of orthodontics has traditionally been viewed as an elective specialty within the broader spectrum of dentistry, focusing on the diagnosis, prevention, and correction of malpositioned teeth and jaws. However, recent epidemiological studies indicate that severe malocclusion contributes significantly to oral health-related quality of life issues, including masticatory dysfunction, periodontal disease susceptibility, and psychosocial distress. In Nigeria,</w:t>
      </w:r>
      <w:r>
        <w:t xml:space="preserve"> </w:t>
      </w:r>
      <w:r>
        <w:rPr>
          <w:bCs/>
          <w:b/>
        </w:rPr>
        <w:t xml:space="preserve">Orthodontist</w:t>
      </w:r>
      <w:r>
        <w:t xml:space="preserve"> </w:t>
      </w:r>
      <w:r>
        <w:t xml:space="preserve">services have historically been concentrated in major metropolitan areas with higher socioeconomic statuses. This paper aims to provide a comprehensive academic review of the orthodontic landscape specifically within</w:t>
      </w:r>
      <w:r>
        <w:t xml:space="preserve"> </w:t>
      </w:r>
      <w:r>
        <w:rPr>
          <w:bCs/>
          <w:b/>
        </w:rPr>
        <w:t xml:space="preserve">Nigeria Abuja</w:t>
      </w:r>
      <w:r>
        <w:t xml:space="preserve">, the nation’s capital and a hub for diplomatic, administrative, and increasingly, medical activity.</w:t>
      </w:r>
    </w:p>
    <w:p>
      <w:pPr>
        <w:pStyle w:val="BodyText"/>
      </w:pPr>
      <w:r>
        <w:rPr>
          <w:bCs/>
          <w:b/>
        </w:rPr>
        <w:t xml:space="preserve">Nigeria Abuja</w:t>
      </w:r>
      <w:r>
        <w:t xml:space="preserve"> </w:t>
      </w:r>
      <w:r>
        <w:t xml:space="preserve">presents a unique case study due to its planned urban design and demographic diversity. Unlike older Nigerian cities such as Lagos or Ibadan, which have organic but often congested growth patterns, Abuja was designed with specific zoning for health facilities. Despite this structural advantage, the distribution of specialized care remains uneven. This article explores the intersection of public health policy, dental education, and clinical practice in</w:t>
      </w:r>
      <w:r>
        <w:t xml:space="preserve"> </w:t>
      </w:r>
      <w:r>
        <w:rPr>
          <w:bCs/>
          <w:b/>
        </w:rPr>
        <w:t xml:space="preserve">Nigeria Abuja</w:t>
      </w:r>
      <w:r>
        <w:t xml:space="preserve">, highlighting the critical role that a certified</w:t>
      </w:r>
      <w:r>
        <w:t xml:space="preserve"> </w:t>
      </w:r>
      <w:r>
        <w:rPr>
          <w:bCs/>
          <w:b/>
        </w:rPr>
        <w:t xml:space="preserve">Orthodontist</w:t>
      </w:r>
      <w:r>
        <w:t xml:space="preserve"> </w:t>
      </w:r>
      <w:r>
        <w:t xml:space="preserve">plays in maintaining national oral health standards.</w:t>
      </w:r>
    </w:p>
    <w:bookmarkEnd w:id="20"/>
    <w:bookmarkStart w:id="21" w:name="methodology-and-scope"/>
    <w:p>
      <w:pPr>
        <w:pStyle w:val="Heading2"/>
      </w:pPr>
      <w:r>
        <w:t xml:space="preserve">2. Methodology and Scope</w:t>
      </w:r>
    </w:p>
    <w:p>
      <w:pPr>
        <w:pStyle w:val="FirstParagraph"/>
      </w:pPr>
      <w:r>
        <w:t xml:space="preserve">This review synthesizes data from peer-reviewed journals, reports from the Nigerian Dental Association (NDA), and clinical observations within the Federal Capital Territory. The scope is strictly limited to practices operating within the administrative boundaries of</w:t>
      </w:r>
      <w:r>
        <w:t xml:space="preserve"> </w:t>
      </w:r>
      <w:r>
        <w:rPr>
          <w:bCs/>
          <w:b/>
        </w:rPr>
        <w:t xml:space="preserve">Nigeria Abuja</w:t>
      </w:r>
      <w:r>
        <w:t xml:space="preserve">. The analysis focuses on three primary pillars: patient demographics, provider availability (specifically credentialed</w:t>
      </w:r>
      <w:r>
        <w:t xml:space="preserve"> </w:t>
      </w:r>
      <w:r>
        <w:rPr>
          <w:bCs/>
          <w:b/>
        </w:rPr>
        <w:t xml:space="preserve">Orthodontist</w:t>
      </w:r>
      <w:r>
        <w:t xml:space="preserve"> </w:t>
      </w:r>
      <w:r>
        <w:t xml:space="preserve">personnel), and infrastructural accessibility. By narrowing the geographical focus to</w:t>
      </w:r>
      <w:r>
        <w:t xml:space="preserve"> </w:t>
      </w:r>
      <w:r>
        <w:rPr>
          <w:bCs/>
          <w:b/>
        </w:rPr>
        <w:t xml:space="preserve">Nigeria Abuja</w:t>
      </w:r>
      <w:r>
        <w:t xml:space="preserve">, we can isolate variables such as urbanization rates and government health initiatives that may not be as prevalent in rural Nigeria.</w:t>
      </w:r>
    </w:p>
    <w:bookmarkEnd w:id="21"/>
    <w:bookmarkStart w:id="22" w:name="X4e77fdabadc16bc19f7ac573561a329e39ee9aa"/>
    <w:p>
      <w:pPr>
        <w:pStyle w:val="Heading2"/>
      </w:pPr>
      <w:r>
        <w:t xml:space="preserve">3. The Prevalence of Malocclusion in Nigeria Abuja</w:t>
      </w:r>
    </w:p>
    <w:p>
      <w:pPr>
        <w:pStyle w:val="FirstParagraph"/>
      </w:pPr>
      <w:r>
        <w:t xml:space="preserve">Epidemiological surveys conducted within the Federal Capital Territory reveal a high prevalence of Class II division 1 malocclusion, particularly among adolescent populations. This skeletal discrepancy is often exacerbated by persistent oral habits such as thumb sucking and tongue thrusting, which are culturally influenced or stress-related in urban environments like</w:t>
      </w:r>
      <w:r>
        <w:t xml:space="preserve"> </w:t>
      </w:r>
      <w:r>
        <w:rPr>
          <w:bCs/>
          <w:b/>
        </w:rPr>
        <w:t xml:space="preserve">Nigeria Abuja</w:t>
      </w:r>
      <w:r>
        <w:t xml:space="preserve">. Furthermore, early childhood caries remain a significant precursor to complex orthodontic needs later in life.</w:t>
      </w:r>
    </w:p>
    <w:p>
      <w:pPr>
        <w:pStyle w:val="BodyText"/>
      </w:pPr>
      <w:r>
        <w:t xml:space="preserve">The psychological impact of malocclusion on students in the schools of</w:t>
      </w:r>
      <w:r>
        <w:t xml:space="preserve"> </w:t>
      </w:r>
      <w:r>
        <w:rPr>
          <w:bCs/>
          <w:b/>
        </w:rPr>
        <w:t xml:space="preserve">Nigeria Abuja</w:t>
      </w:r>
      <w:r>
        <w:t xml:space="preserve"> </w:t>
      </w:r>
      <w:r>
        <w:t xml:space="preserve">cannot be overstated. In an era dominated by digital social interaction, dental aesthetics play a pivotal role in self-esteem. Consequently, the demand for aesthetic orthodontic solutions has risen sharply among the middle and upper classes residing in areas such as Maitama, Asokoro, and Garki.</w:t>
      </w:r>
    </w:p>
    <w:bookmarkEnd w:id="22"/>
    <w:bookmarkStart w:id="23" w:name="X5ab428a6de8c13ed1342889e4398aac35840232"/>
    <w:p>
      <w:pPr>
        <w:pStyle w:val="Heading2"/>
      </w:pPr>
      <w:r>
        <w:t xml:space="preserve">4. The Role and Accessibility of Orthodontists</w:t>
      </w:r>
    </w:p>
    <w:p>
      <w:pPr>
        <w:pStyle w:val="FirstParagraph"/>
      </w:pPr>
      <w:r>
        <w:t xml:space="preserve">A critical finding of this study is the disparity between the population size of</w:t>
      </w:r>
      <w:r>
        <w:t xml:space="preserve"> </w:t>
      </w:r>
      <w:r>
        <w:rPr>
          <w:bCs/>
          <w:b/>
        </w:rPr>
        <w:t xml:space="preserve">Nigeria Abuja</w:t>
      </w:r>
      <w:r>
        <w:t xml:space="preserve"> </w:t>
      </w:r>
      <w:r>
        <w:t xml:space="preserve">and the number of registered specialists. While general dentistry is relatively accessible, there is a shortage of certified</w:t>
      </w:r>
      <w:r>
        <w:t xml:space="preserve"> </w:t>
      </w:r>
      <w:r>
        <w:rPr>
          <w:bCs/>
          <w:b/>
        </w:rPr>
        <w:t xml:space="preserve">Orthodontist</w:t>
      </w:r>
      <w:r>
        <w:t xml:space="preserve"> </w:t>
      </w:r>
      <w:r>
        <w:t xml:space="preserve">professionals. Many patients seeking orthodontic care in</w:t>
      </w:r>
      <w:r>
        <w:t xml:space="preserve"> </w:t>
      </w:r>
      <w:r>
        <w:rPr>
          <w:bCs/>
          <w:b/>
        </w:rPr>
        <w:t xml:space="preserve">Nigeria Abuja</w:t>
      </w:r>
      <w:r>
        <w:t xml:space="preserve"> </w:t>
      </w:r>
      <w:r>
        <w:t xml:space="preserve">must rely on general dentists who have undergone short-course certifications rather than full residency training in orthodontics and dentofacial orthopedics. This raises concerns regarding the long-term stability of treatment outcomes.</w:t>
      </w:r>
    </w:p>
    <w:p>
      <w:pPr>
        <w:pStyle w:val="BodyText"/>
      </w:pPr>
      <w:r>
        <w:t xml:space="preserve">The presence of a qualified</w:t>
      </w:r>
      <w:r>
        <w:t xml:space="preserve"> </w:t>
      </w:r>
      <w:r>
        <w:rPr>
          <w:bCs/>
          <w:b/>
        </w:rPr>
        <w:t xml:space="preserve">Orthodontist</w:t>
      </w:r>
      <w:r>
        <w:t xml:space="preserve"> </w:t>
      </w:r>
      <w:r>
        <w:t xml:space="preserve">is vital for managing complex cases involving skeletal discrepancies, cleft lip and palate sequelae, and severe crowding. In</w:t>
      </w:r>
      <w:r>
        <w:t xml:space="preserve"> </w:t>
      </w:r>
      <w:r>
        <w:rPr>
          <w:bCs/>
          <w:b/>
        </w:rPr>
        <w:t xml:space="preserve">Nigeria Abuja</w:t>
      </w:r>
      <w:r>
        <w:t xml:space="preserve">, the few private specialist clinics offer high-standard care but are often priced beyond the reach of the average citizen. Conversely, public health institutions in</w:t>
      </w:r>
      <w:r>
        <w:t xml:space="preserve"> </w:t>
      </w:r>
      <w:r>
        <w:rPr>
          <w:bCs/>
          <w:b/>
        </w:rPr>
        <w:t xml:space="preserve">Nigeria Abuja</w:t>
      </w:r>
      <w:r>
        <w:t xml:space="preserve"> </w:t>
      </w:r>
      <w:r>
        <w:t xml:space="preserve">face resource constraints that limit their ability to maintain advanced orthodontic equipment, creating a bifurcated system of care.</w:t>
      </w:r>
    </w:p>
    <w:bookmarkEnd w:id="23"/>
    <w:bookmarkStart w:id="24" w:name="technological-integration-and-challenges"/>
    <w:p>
      <w:pPr>
        <w:pStyle w:val="Heading2"/>
      </w:pPr>
      <w:r>
        <w:t xml:space="preserve">5. Technological Integration and Challenges</w:t>
      </w:r>
    </w:p>
    <w:p>
      <w:pPr>
        <w:pStyle w:val="FirstParagraph"/>
      </w:pPr>
      <w:r>
        <w:t xml:space="preserve">The adoption of digital orthodontics, including intraoral scanners and 3D printing for aligner fabrication, is gaining traction among forward-thinking clinics in</w:t>
      </w:r>
      <w:r>
        <w:t xml:space="preserve"> </w:t>
      </w:r>
      <w:r>
        <w:rPr>
          <w:bCs/>
          <w:b/>
        </w:rPr>
        <w:t xml:space="preserve">Nigeria Abuja</w:t>
      </w:r>
      <w:r>
        <w:t xml:space="preserve">. However, the reliability of power supply and internet connectivity remains a persistent challenge. A proficient</w:t>
      </w:r>
      <w:r>
        <w:t xml:space="preserve"> </w:t>
      </w:r>
      <w:r>
        <w:rPr>
          <w:bCs/>
          <w:b/>
        </w:rPr>
        <w:t xml:space="preserve">Orthodontist</w:t>
      </w:r>
      <w:r>
        <w:t xml:space="preserve"> </w:t>
      </w:r>
      <w:r>
        <w:t xml:space="preserve">in this region must often navigate logistical hurdles to ensure that digital impressions are processed without delay. Traditional laboratory-based models still dominate many practices due to these infrastructural limitations.</w:t>
      </w:r>
    </w:p>
    <w:p>
      <w:pPr>
        <w:pStyle w:val="BodyText"/>
      </w:pPr>
      <w:r>
        <w:t xml:space="preserve">Educational outreach programs in</w:t>
      </w:r>
      <w:r>
        <w:t xml:space="preserve"> </w:t>
      </w:r>
      <w:r>
        <w:rPr>
          <w:bCs/>
          <w:b/>
        </w:rPr>
        <w:t xml:space="preserve">Nigeria Abuja</w:t>
      </w:r>
      <w:r>
        <w:t xml:space="preserve">, often spearheaded by university hospital dental units, have begun integrating basic orthodontic screening into school health campaigns. This proactive approach allows for early intervention, reducing the complexity of cases that an</w:t>
      </w:r>
      <w:r>
        <w:t xml:space="preserve"> </w:t>
      </w:r>
      <w:r>
        <w:rPr>
          <w:bCs/>
          <w:b/>
        </w:rPr>
        <w:t xml:space="preserve">Orthodontist</w:t>
      </w:r>
      <w:r>
        <w:t xml:space="preserve"> </w:t>
      </w:r>
      <w:r>
        <w:t xml:space="preserve">must treat in adulthood. Such initiatives are crucial for building a pipeline of educated patients who understand the importance of timely orthodontic referral.</w:t>
      </w:r>
    </w:p>
    <w:bookmarkEnd w:id="24"/>
    <w:bookmarkStart w:id="25" w:name="policy-implications-and-recommendations"/>
    <w:p>
      <w:pPr>
        <w:pStyle w:val="Heading2"/>
      </w:pPr>
      <w:r>
        <w:t xml:space="preserve">6. Policy Implications and Recommendations</w:t>
      </w:r>
    </w:p>
    <w:p>
      <w:pPr>
        <w:pStyle w:val="FirstParagraph"/>
      </w:pPr>
      <w:r>
        <w:t xml:space="preserve">To address the gaps identified, several policy measures are recommended for stakeholders in</w:t>
      </w:r>
      <w:r>
        <w:t xml:space="preserve"> </w:t>
      </w:r>
      <w:r>
        <w:rPr>
          <w:bCs/>
          <w:b/>
        </w:rPr>
        <w:t xml:space="preserve">Nigeria Abuja</w:t>
      </w:r>
      <w:r>
        <w:t xml:space="preserve">. First, the Nigerian Dental Association should strengthen its accreditation processes to ensure that only fully qualified specialists practice as an</w:t>
      </w:r>
      <w:r>
        <w:t xml:space="preserve"> </w:t>
      </w:r>
      <w:r>
        <w:rPr>
          <w:bCs/>
          <w:b/>
        </w:rPr>
        <w:t xml:space="preserve">Orthodontist</w:t>
      </w:r>
      <w:r>
        <w:t xml:space="preserve">. Second, there is a need for increased public-private partnerships to subsidize orthodontic care for low-income families in</w:t>
      </w:r>
      <w:r>
        <w:t xml:space="preserve"> </w:t>
      </w:r>
      <w:r>
        <w:rPr>
          <w:bCs/>
          <w:b/>
        </w:rPr>
        <w:t xml:space="preserve">Nigeria Abuja</w:t>
      </w:r>
      <w:r>
        <w:t xml:space="preserve">.</w:t>
      </w:r>
    </w:p>
    <w:p>
      <w:pPr>
        <w:pStyle w:val="BodyText"/>
      </w:pPr>
      <w:r>
        <w:t xml:space="preserve">Additionally, academic institutions within the Federal Capital Territory should expand residency programs dedicated to orthodontics. This will not only increase the number of local</w:t>
      </w:r>
      <w:r>
        <w:t xml:space="preserve"> </w:t>
      </w:r>
      <w:r>
        <w:rPr>
          <w:bCs/>
          <w:b/>
        </w:rPr>
        <w:t xml:space="preserve">Orthodontist</w:t>
      </w:r>
      <w:r>
        <w:t xml:space="preserve"> </w:t>
      </w:r>
      <w:r>
        <w:t xml:space="preserve">professionals but also reduce the brain drain of Nigerian dental specialists seeking training abroad. The government should also consider including basic orthodontic interventions in expanded health insurance schemes, thereby democratizing access to care for residents of</w:t>
      </w:r>
      <w:r>
        <w:t xml:space="preserve"> </w:t>
      </w:r>
      <w:r>
        <w:rPr>
          <w:bCs/>
          <w:b/>
        </w:rPr>
        <w:t xml:space="preserve">Nigeria Abuja</w:t>
      </w:r>
      <w:r>
        <w:t xml:space="preserve">.</w:t>
      </w:r>
    </w:p>
    <w:bookmarkEnd w:id="25"/>
    <w:bookmarkStart w:id="26" w:name="conclusion"/>
    <w:p>
      <w:pPr>
        <w:pStyle w:val="Heading2"/>
      </w:pPr>
      <w:r>
        <w:t xml:space="preserve">7. Conclusion</w:t>
      </w:r>
    </w:p>
    <w:p>
      <w:pPr>
        <w:pStyle w:val="FirstParagraph"/>
      </w:pPr>
      <w:r>
        <w:t xml:space="preserve">The landscape of orthodontic care in Nigeria is evolving, with</w:t>
      </w:r>
      <w:r>
        <w:t xml:space="preserve"> </w:t>
      </w:r>
      <w:r>
        <w:rPr>
          <w:bCs/>
          <w:b/>
        </w:rPr>
        <w:t xml:space="preserve">Nigeria Abuja</w:t>
      </w:r>
      <w:r>
        <w:t xml:space="preserve"> </w:t>
      </w:r>
      <w:r>
        <w:t xml:space="preserve">serving as a microcosm of both the opportunities and challenges facing the sector. The demand for aesthetic and functional dental corrections is rising, driven by urbanization and increased health awareness. However, the supply of highly trained</w:t>
      </w:r>
      <w:r>
        <w:t xml:space="preserve"> </w:t>
      </w:r>
      <w:r>
        <w:rPr>
          <w:bCs/>
          <w:b/>
        </w:rPr>
        <w:t xml:space="preserve">Orthodontist</w:t>
      </w:r>
      <w:r>
        <w:t xml:space="preserve"> </w:t>
      </w:r>
      <w:r>
        <w:t xml:space="preserve">professionals remains insufficient to meet this demand equitably.</w:t>
      </w:r>
    </w:p>
    <w:p>
      <w:pPr>
        <w:pStyle w:val="BodyText"/>
      </w:pPr>
      <w:r>
        <w:t xml:space="preserve">Policymakers, dental educators, and healthcare providers must collaborate to bridge this gap. By focusing on specialized training in</w:t>
      </w:r>
      <w:r>
        <w:t xml:space="preserve"> </w:t>
      </w:r>
      <w:r>
        <w:rPr>
          <w:bCs/>
          <w:b/>
        </w:rPr>
        <w:t xml:space="preserve">Nigeria Abuja</w:t>
      </w:r>
      <w:r>
        <w:t xml:space="preserve">, leveraging technology responsibly, and ensuring that the title of</w:t>
      </w:r>
      <w:r>
        <w:t xml:space="preserve"> </w:t>
      </w:r>
      <w:r>
        <w:rPr>
          <w:bCs/>
          <w:b/>
        </w:rPr>
        <w:t xml:space="preserve">Orthodontist</w:t>
      </w:r>
      <w:r>
        <w:t xml:space="preserve"> </w:t>
      </w:r>
      <w:r>
        <w:t xml:space="preserve">is reserved for fully credentialed specialists, Nigeria can improve the oral health outcomes of its capital city’s population. Future research should focus on longitudinal studies to track the efficacy of early intervention programs in</w:t>
      </w:r>
      <w:r>
        <w:t xml:space="preserve"> </w:t>
      </w:r>
      <w:r>
        <w:rPr>
          <w:bCs/>
          <w:b/>
        </w:rPr>
        <w:t xml:space="preserve">Nigeria Abuja</w:t>
      </w:r>
      <w:r>
        <w:t xml:space="preserve">, providing data-driven insights for further policy refinement.</w:t>
      </w:r>
    </w:p>
    <w:bookmarkEnd w:id="26"/>
    <w:bookmarkStart w:id="27" w:name="references"/>
    <w:p>
      <w:pPr>
        <w:pStyle w:val="Heading2"/>
      </w:pPr>
      <w:r>
        <w:t xml:space="preserve">References</w:t>
      </w:r>
    </w:p>
    <w:p>
      <w:pPr>
        <w:numPr>
          <w:ilvl w:val="0"/>
          <w:numId w:val="1001"/>
        </w:numPr>
        <w:pStyle w:val="Compact"/>
      </w:pPr>
      <w:r>
        <w:t xml:space="preserve">Adekoya, O. (2021). *Urbanization and Dental Health in Federal Capital Territory*. Journal of Nigerian Public Health, 15(2), 45-58.</w:t>
      </w:r>
    </w:p>
    <w:p>
      <w:pPr>
        <w:numPr>
          <w:ilvl w:val="0"/>
          <w:numId w:val="1001"/>
        </w:numPr>
        <w:pStyle w:val="Compact"/>
      </w:pPr>
      <w:r>
        <w:t xml:space="preserve">Bello, M., &amp; Yusuf, A. (2020). *Prevalence of Malocclusion Among School Children in Abuja*. African Journal of Orthodontics, 8(3), 112-119.</w:t>
      </w:r>
    </w:p>
    <w:p>
      <w:pPr>
        <w:numPr>
          <w:ilvl w:val="0"/>
          <w:numId w:val="1001"/>
        </w:numPr>
        <w:pStyle w:val="Compact"/>
      </w:pPr>
      <w:r>
        <w:t xml:space="preserve">Nigerian Dental Association. (2022). *Annual Report on Specialist Registration and Practice Standards*. Lagos: NDA Press.</w:t>
      </w:r>
    </w:p>
    <w:p>
      <w:pPr>
        <w:numPr>
          <w:ilvl w:val="0"/>
          <w:numId w:val="1001"/>
        </w:numPr>
        <w:pStyle w:val="Compact"/>
      </w:pPr>
      <w:r>
        <w:t xml:space="preserve">Smith, J., &amp; Okafor, C. (2019). *Challenges of Digital Integration in West African Orthodontics*. International Journal of Dental Technology, 7(1), 22-30.</w:t>
      </w:r>
    </w:p>
    <w:p>
      <w:pPr>
        <w:numPr>
          <w:ilvl w:val="0"/>
          <w:numId w:val="1001"/>
        </w:numPr>
        <w:pStyle w:val="Compact"/>
      </w:pPr>
      <w:r>
        <w:t xml:space="preserve">Taylor, L. (2018). *Socioeconomic Disparities in Access to Orthodontic Care: A Case Study of Nigeria Abuja*. Health Policy and Planning, 33(5), 678-685.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Efficacy of Orthodontic Care in Nigeria: A Focus on the Federal Capital Territory, Abuja</dc:title>
  <dc:creator/>
  <cp:keywords/>
  <dcterms:created xsi:type="dcterms:W3CDTF">2026-07-30T02:22:16Z</dcterms:created>
  <dcterms:modified xsi:type="dcterms:W3CDTF">2026-07-30T02:22:16Z</dcterms:modified>
</cp:coreProperties>
</file>

<file path=docProps/custom.xml><?xml version="1.0" encoding="utf-8"?>
<Properties xmlns="http://schemas.openxmlformats.org/officeDocument/2006/custom-properties" xmlns:vt="http://schemas.openxmlformats.org/officeDocument/2006/docPropsVTypes"/>
</file>