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Pakistan</w:t>
      </w:r>
      <w:r>
        <w:t xml:space="preserve"> </w:t>
      </w:r>
      <w:r>
        <w:t xml:space="preserve">Karachi:</w:t>
      </w:r>
      <w:r>
        <w:t xml:space="preserve"> </w:t>
      </w:r>
      <w:r>
        <w:t xml:space="preserve">Challenges,</w:t>
      </w:r>
      <w:r>
        <w:t xml:space="preserve"> </w:t>
      </w:r>
      <w:r>
        <w:t xml:space="preserve">Opportunities,</w:t>
      </w:r>
      <w:r>
        <w:t xml:space="preserve"> </w:t>
      </w:r>
      <w:r>
        <w:t xml:space="preserve">and</w:t>
      </w:r>
      <w:r>
        <w:t xml:space="preserve"> </w:t>
      </w:r>
      <w:r>
        <w:t xml:space="preserve">Clinical</w:t>
      </w:r>
      <w:r>
        <w:t xml:space="preserve"> </w:t>
      </w:r>
      <w:r>
        <w:t xml:space="preserve">Excellence</w:t>
      </w:r>
    </w:p>
    <w:bookmarkStart w:id="28" w:name="X01f75e421c71e67def8992352b7b41776b61881"/>
    <w:p>
      <w:pPr>
        <w:pStyle w:val="Heading1"/>
      </w:pPr>
      <w:r>
        <w:t xml:space="preserve">The Evolving Role of the Orthodontist in Pakistan Karachi: Challenges, Opportunities, and Clinical Excellence</w:t>
      </w:r>
    </w:p>
    <w:p>
      <w:pPr>
        <w:pStyle w:val="FirstParagraph"/>
      </w:pPr>
      <w:r>
        <w:rPr>
          <w:bCs/>
          <w:b/>
        </w:rPr>
        <w:t xml:space="preserve">Ahmed Raza Khan</w:t>
      </w:r>
    </w:p>
    <w:p>
      <w:pPr>
        <w:pStyle w:val="BodyText"/>
      </w:pPr>
      <w:r>
        <w:t xml:space="preserve">Department of Orthodontics and Dentofacial Orthopedics, Dow University of Health Sciences</w:t>
      </w:r>
      <w:r>
        <w:br/>
      </w:r>
      <w:r>
        <w:t xml:space="preserve">Karachi, Pakistan</w:t>
      </w:r>
    </w:p>
    <w:p>
      <w:pPr>
        <w:pStyle w:val="BodyText"/>
      </w:pPr>
      <w:r>
        <w:rPr>
          <w:bCs/>
          <w:b/>
        </w:rPr>
        <w:t xml:space="preserve">Abstract:</w:t>
      </w:r>
      <w:r>
        <w:br/>
      </w:r>
      <w:r>
        <w:t xml:space="preserve">The landscape of dental care in Pakistan has undergone a significant transformation over the past two decades. Nowhere is this change more evident than in Karachi, the economic hub and most populous city of Pakistan. This article examines the current status, challenges, and future prospects for the orthodontist practicing within Karachi. While there is an unprecedented rise in demand for aesthetic dental treatments, systemic issues such as infrastructure deficits, educational standardization, and economic disparity present unique hurdles. This paper argues that despite these obstacles, the orthodontist in Karachi plays a pivotal role in improving both functional occlusion and psychosocial well-being of the population. It highlights the need for standardized continuing education, improved access to advanced technology (such as digital impressions and clear aligners), and a shift from purely cosmetic interventions to comprehensive biomechanical excellence.</w:t>
      </w:r>
      <w:r>
        <w:br/>
      </w:r>
      <w:r>
        <w:br/>
      </w:r>
      <w:r>
        <w:t xml:space="preserve">Keywords: Orthodontist, Pakistan Karachi, Dental Education, Public Health Dentistry, Biomechanics</w:t>
      </w:r>
    </w:p>
    <w:bookmarkStart w:id="20" w:name="introduction"/>
    <w:p>
      <w:pPr>
        <w:pStyle w:val="Heading2"/>
      </w:pPr>
      <w:r>
        <w:t xml:space="preserve">1. Introduction</w:t>
      </w:r>
    </w:p>
    <w:p>
      <w:pPr>
        <w:pStyle w:val="FirstParagraph"/>
      </w:pPr>
      <w:r>
        <w:t xml:space="preserve">In the realm of modern dentistry few specialties have seen as dramatic a shift in public perception and demand as orthodontics. Historically viewed primarily through the lens of cosmetic enhancement, orthodontic treatment is increasingly recognized for its critical role in oral health, masticatory function, and overall quality of life. In Pakistan Karachi stands out as the epicenter of this dental revolution. As the capital city of Sindh province and a megacity with a population exceeding 16 million Karachi serves as a microcosm for the broader trends affecting healthcare delivery in developing nations.</w:t>
      </w:r>
    </w:p>
    <w:p>
      <w:pPr>
        <w:pStyle w:val="BodyText"/>
      </w:pPr>
      <w:r>
        <w:t xml:space="preserve">The professional identity of the Orthodontist in this region is evolving rapidly. While historically limited to university teaching hospitals and elite private clinics, the scope of practice is expanding into community-based settings. However, this expansion brings with it a complex web of socioeconomic challenges that define the daily practice life for every dedicated Orthodontist operating within Karachi.</w:t>
      </w:r>
    </w:p>
    <w:bookmarkEnd w:id="20"/>
    <w:bookmarkStart w:id="21" w:name="X2f5317b1efd6df88056c03f41346377d6f65ef7"/>
    <w:p>
      <w:pPr>
        <w:pStyle w:val="Heading2"/>
      </w:pPr>
      <w:r>
        <w:t xml:space="preserve">2. The Socioeconomic Context of Dental Care in Karachi</w:t>
      </w:r>
    </w:p>
    <w:p>
      <w:pPr>
        <w:pStyle w:val="FirstParagraph"/>
      </w:pPr>
      <w:r>
        <w:t xml:space="preserve">To understand the role of the Orthodontist, one must first appreciate the stratified nature of healthcare access in Pakistan Karachi. The city presents a stark dichotomy between high-income enclaves such as Clifton, DHA (Defence Housing Authority), and Gulshan-e-Iqbal and densely populated informal settlements where basic sanitation remains a challenge. This economic disparity directly influences the demand for orthodontic services.</w:t>
      </w:r>
    </w:p>
    <w:p>
      <w:pPr>
        <w:pStyle w:val="BodyText"/>
      </w:pPr>
      <w:r>
        <w:t xml:space="preserve">In affluent districts, there is a growing class of patients seeking invisible aligner therapy and advanced aesthetic treatments. Here, the Orthodontist competes on technological innovation and patient experience. Conversely, in lower-income areas malocclusions are often severe due to delayed intervention for childhood trauma or congenital anomalies like cleft lip and palate. For the public-sector Orthodontist working in institutions such as Karachi Dental Hospital &amp; College, the focus remains squarely on functional correction of skeletal discrepancies that impact breathing and eating abilities rather than aesthetics.</w:t>
      </w:r>
    </w:p>
    <w:bookmarkEnd w:id="21"/>
    <w:bookmarkStart w:id="22" w:name="X9e1ad261f564593d640fc7968fbfe12112df3a0"/>
    <w:p>
      <w:pPr>
        <w:pStyle w:val="Heading2"/>
      </w:pPr>
      <w:r>
        <w:t xml:space="preserve">3. Educational Standards and Professional Competency</w:t>
      </w:r>
    </w:p>
    <w:p>
      <w:pPr>
        <w:pStyle w:val="FirstParagraph"/>
      </w:pPr>
      <w:r>
        <w:t xml:space="preserve">A critical issue facing the orthodontic community in Pakistan Karachi is the variability in training standards. While top-tier institutions like Dow University of Health Sciences (DUHS) and Jinnah Sindh Medical University provide rigorous residency programs, there is a proliferation of short-term courses offered by private academies. These non-accredited programs often market "weekend certifications" to general practitioners, leading to the practice of orthodontics by those without specialized training.</w:t>
      </w:r>
    </w:p>
    <w:p>
      <w:pPr>
        <w:pStyle w:val="BodyText"/>
      </w:pPr>
      <w:r>
        <w:t xml:space="preserve">This phenomenon poses a significant risk to patient safety and undermines the professional standing of board-certified Orthodontists. It is imperative that regulatory bodies such as the Pakistan Dental Council (PDC) enforce stricter guidelines regarding post-graduate education. The modern Orthodontist in Karachi must advocate for evidence-based practice, ensuring that treatments are rooted in scientific biomechanics rather than fleeting trends. Collaboration between senior academics and younger practitioners can help bridge this gap, fostering a culture of continuous professional development.</w:t>
      </w:r>
    </w:p>
    <w:bookmarkEnd w:id="22"/>
    <w:bookmarkStart w:id="23" w:name="Xc3050798a9c8fd139397282feda75124d6ef5b7"/>
    <w:p>
      <w:pPr>
        <w:pStyle w:val="Heading2"/>
      </w:pPr>
      <w:r>
        <w:t xml:space="preserve">4. Technological Adoption and Digital Integration</w:t>
      </w:r>
    </w:p>
    <w:p>
      <w:pPr>
        <w:pStyle w:val="FirstParagraph"/>
      </w:pPr>
      <w:r>
        <w:t xml:space="preserve">The integration of digital technology has reshaped orthodontic treatment planning globally, and Karachi is gradually catching up. The adoption of Cone Beam Computed Tomography (CBCT), intraoral scanners, and artificial intelligence-driven setup software represents the frontier for leading clinics in Pakistan Karachi. For the contemporary Orthodontist, proficiency in these technologies is no longer optional but essential for delivering precise outcomes.</w:t>
      </w:r>
    </w:p>
    <w:p>
      <w:pPr>
        <w:pStyle w:val="BodyText"/>
      </w:pPr>
      <w:r>
        <w:t xml:space="preserve">However, high costs and import restrictions on medical equipment limit widespread adoption. Many practices still rely on conventional alginate impressions and manual cephalometric tracing, which are time-consuming and prone to human error. Despite these logistical hurdles, the trend toward digital orthodontics is accelerating. Younger Orthodontists in Karachi are increasingly investing in CAD/CAM systems to reduce treatment times and improve patient compliance through virtual simulations. This shift not only enhances clinical efficiency but also elevates the prestige of the profession among patients who view technology as a marker of quality.</w:t>
      </w:r>
    </w:p>
    <w:bookmarkEnd w:id="23"/>
    <w:bookmarkStart w:id="24" w:name="X5e69232dd1c5b8b830125ef4669e3354a8fdb4b"/>
    <w:p>
      <w:pPr>
        <w:pStyle w:val="Heading2"/>
      </w:pPr>
      <w:r>
        <w:t xml:space="preserve">5. The Psychosocial Impact of Orthodontic Treatment</w:t>
      </w:r>
    </w:p>
    <w:p>
      <w:pPr>
        <w:pStyle w:val="FirstParagraph"/>
      </w:pPr>
      <w:r>
        <w:t xml:space="preserve">In Karachi, where social interactions are deeply intertwined with community and family structures, dental aesthetics play a crucial role in self-esteem. Malocclusions, particularly Class II div 1 divisions common in the local genetic profile due to mixed heritage features, can lead to significant psychological distress among adolescents. The Orthodontist serves not merely as a technician aligning teeth but as a counselor addressing these psychosocial burdens.</w:t>
      </w:r>
    </w:p>
    <w:p>
      <w:pPr>
        <w:pStyle w:val="BodyText"/>
      </w:pPr>
      <w:r>
        <w:t xml:space="preserve">Research conducted within university settings in Karachi has indicated that patients undergoing orthodontic treatment report marked improvements in confidence and social interaction post-treatment. This holistic benefit justifies the resource allocation for such treatments, especially when supported by insurance schemes or institutional scholarships. The Orthodontist’s ability to empathize with the cultural nuances of Pakistani society allows for better communication and higher patient satisfaction rates.</w:t>
      </w:r>
    </w:p>
    <w:bookmarkEnd w:id="24"/>
    <w:bookmarkStart w:id="25" w:name="X5079177d61323c5f420b6e63e0485cbafc92ebd"/>
    <w:p>
      <w:pPr>
        <w:pStyle w:val="Heading2"/>
      </w:pPr>
      <w:r>
        <w:t xml:space="preserve">6. Public Health Initiatives and Future Directions</w:t>
      </w:r>
    </w:p>
    <w:p>
      <w:pPr>
        <w:pStyle w:val="FirstParagraph"/>
      </w:pPr>
      <w:r>
        <w:t xml:space="preserve">The future role of the Orthodontist in Pakistan Karachi must extend beyond private practice into public health advocacy. With a high prevalence of untreated dental caries and periodontal disease, preventive strategies should be integrated into orthodontic protocols. Early screening programs in schools could identify malocclusions before they become severe, reducing the complexity and cost of future treatments.</w:t>
      </w:r>
    </w:p>
    <w:p>
      <w:pPr>
        <w:pStyle w:val="BodyText"/>
      </w:pPr>
      <w:r>
        <w:t xml:space="preserve">Furthermore, there is a need for more research localized to the Pakistani population. Most cephalometric norms are derived from Caucasian datasets, which may not accurately reflect the skeletal characteristics of Karachi’s diverse demographic. Orthodontists must contribute to creating local normative data to ensure diagnostic accuracy. Initiatives led by local academic centers can foster this research, positioning Karachi as a hub for regional orthodontic innovation.</w:t>
      </w:r>
    </w:p>
    <w:bookmarkEnd w:id="25"/>
    <w:bookmarkStart w:id="26" w:name="conclusion"/>
    <w:p>
      <w:pPr>
        <w:pStyle w:val="Heading2"/>
      </w:pPr>
      <w:r>
        <w:t xml:space="preserve">7. Conclusion</w:t>
      </w:r>
    </w:p>
    <w:p>
      <w:pPr>
        <w:pStyle w:val="FirstParagraph"/>
      </w:pPr>
      <w:r>
        <w:t xml:space="preserve">The profession of the Orthodontist in Pakistan Karachi is at a crossroads of opportunity and responsibility. While economic challenges and educational inconsistencies remain prevalent, the potential for improving oral health outcomes is immense. By embracing digital technologies, adhering to strict ethical standards, and advocating for public health initiatives, Orthodontists can significantly elevate the standard of care in the city.</w:t>
      </w:r>
    </w:p>
    <w:p>
      <w:pPr>
        <w:pStyle w:val="BodyText"/>
      </w:pPr>
      <w:r>
        <w:t xml:space="preserve">As Karachi continues to grow as a metropolitan center, its dental professionals must rise to meet the demands of an increasingly sophisticated patient population. The journey toward excellence requires collaboration among educators, practitioners, and policymakers. Ultimately, the goal is not just straighter teeth but healthier smiles that contribute to the overall well-being of society in Pakistan Karachi.</w:t>
      </w:r>
    </w:p>
    <w:bookmarkEnd w:id="26"/>
    <w:bookmarkStart w:id="27" w:name="references"/>
    <w:p>
      <w:pPr>
        <w:pStyle w:val="Heading2"/>
      </w:pPr>
      <w:r>
        <w:t xml:space="preserve">References</w:t>
      </w:r>
    </w:p>
    <w:p>
      <w:pPr>
        <w:numPr>
          <w:ilvl w:val="0"/>
          <w:numId w:val="1001"/>
        </w:numPr>
        <w:pStyle w:val="Compact"/>
      </w:pPr>
      <w:r>
        <w:t xml:space="preserve">Hussain, S., &amp; Ali, A. (2019). "Assessment of Orthodontic Need among School Children in Karachi." Journal of the Pakistan Medical Association.</w:t>
      </w:r>
    </w:p>
    <w:p>
      <w:pPr>
        <w:numPr>
          <w:ilvl w:val="0"/>
          <w:numId w:val="1001"/>
        </w:numPr>
        <w:pStyle w:val="Compact"/>
      </w:pPr>
      <w:r>
        <w:t xml:space="preserve">Rahbar, M. (2021). "Digital Dentistry in Developing Nations: The Case of Pakistan." International Journal of Oral Health Sciences.</w:t>
      </w:r>
    </w:p>
    <w:p>
      <w:pPr>
        <w:numPr>
          <w:ilvl w:val="0"/>
          <w:numId w:val="1001"/>
        </w:numPr>
        <w:pStyle w:val="Compact"/>
      </w:pPr>
      <w:r>
        <w:t xml:space="preserve">Pakistan Dental Council. (2022). "Guidelines for Post-Graduate Education in Orthodontics."</w:t>
      </w:r>
    </w:p>
    <w:p>
      <w:pPr>
        <w:numPr>
          <w:ilvl w:val="0"/>
          <w:numId w:val="1001"/>
        </w:numPr>
        <w:pStyle w:val="Compact"/>
      </w:pPr>
      <w:r>
        <w:t xml:space="preserve">Ahmed, F. et al. (2023). "Psychosocial Impact of Malocclusion on Adolescents in Urban Pakistan." Journal of Adolescent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Pakistan Karachi: Challenges, Opportunities, and Clinical Excellence</dc:title>
  <dc:creator/>
  <dc:language>en</dc:language>
  <cp:keywords/>
  <dcterms:created xsi:type="dcterms:W3CDTF">2026-07-29T03:05:11Z</dcterms:created>
  <dcterms:modified xsi:type="dcterms:W3CDTF">2026-07-29T03:05:11Z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