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30" w:name="X274633c7ea20100ec496510b647021f076a6f58"/>
    <w:p>
      <w:pPr>
        <w:pStyle w:val="Heading1"/>
      </w:pPr>
      <w:r>
        <w:t xml:space="preserve">The Evolution and Current Landscape of Orthodontic Practice in Saudi Arabia: A Focus on Jeddah</w:t>
      </w:r>
    </w:p>
    <w:p>
      <w:pPr>
        <w:pStyle w:val="FirstParagraph"/>
      </w:pPr>
      <w:r>
        <w:rPr>
          <w:bCs/>
          <w:b/>
        </w:rPr>
        <w:t xml:space="preserve">Author:</w:t>
      </w:r>
      <w:r>
        <w:br/>
      </w:r>
      <w:r>
        <w:t xml:space="preserve">Sarah Al-Fahad, DDS, MSD</w:t>
      </w:r>
      <w:r>
        <w:br/>
      </w:r>
      <w:r>
        <w:t xml:space="preserve">Department of Orthodontics, Faculty of Dentistry,</w:t>
      </w:r>
      <w:r>
        <w:br/>
      </w:r>
      <w:r>
        <w:t xml:space="preserve">Jeddah University, Jeddah, Saudi Arabia</w:t>
      </w:r>
    </w:p>
    <w:p>
      <w:pPr>
        <w:pStyle w:val="BodyText"/>
      </w:pPr>
      <w:r>
        <w:rPr>
          <w:iCs/>
          <w:i/>
        </w:rPr>
        <w:t xml:space="preserve">Contact: s.al-fahad@ju.edu.sa</w:t>
      </w:r>
    </w:p>
    <w:bookmarkStart w:id="20" w:name="abstract"/>
    <w:p>
      <w:pPr>
        <w:pStyle w:val="Heading2"/>
      </w:pPr>
      <w:r>
        <w:t xml:space="preserve">Abstract</w:t>
      </w:r>
    </w:p>
    <w:p>
      <w:pPr>
        <w:pStyle w:val="FirstParagraph"/>
      </w:pPr>
      <w:r>
        <w:t xml:space="preserve">This article examines the contemporary status of orthodontic care within the Kingdom of Saudi Arabia, with a specific emphasis on the coastal metropolis of Jeddah. As Jeddah undergoes rapid urbanization and demographic expansion under Vision 2030, the demand for specialized dental services has surged. This paper analyzes historical developments in orthodontics in Saudi Arabia, evaluates current trends in patient demographics and treatment modalities prevalent in Jeddah, and discusses the challenges regarding aesthetic demands versus functional occlusion. Furthermore, it explores the impact of digitalization and tele-dentistry on patient compliance. The findings suggest that while access to advanced orthodontic technology has improved significantly in major Saudi cities like Jeddah, there remains a need for standardized preventive protocols and greater public awareness regarding early intervention.</w:t>
      </w:r>
    </w:p>
    <w:bookmarkEnd w:id="20"/>
    <w:bookmarkStart w:id="21" w:name="introduction"/>
    <w:p>
      <w:pPr>
        <w:pStyle w:val="Heading2"/>
      </w:pPr>
      <w:r>
        <w:t xml:space="preserve">1. Introduction</w:t>
      </w:r>
    </w:p>
    <w:p>
      <w:pPr>
        <w:pStyle w:val="FirstParagraph"/>
      </w:pPr>
      <w:r>
        <w:t xml:space="preserve">The field of orthodontics has undergone a paradigm shift globally over the past three decades, moving from purely functional corrections to holistic aesthetic improvements. In Saudi Arabia, this global trend is mirrored by a robust growth in dental health infrastructure and consumer awareness regarding oral aesthetics. Orthodontist professionals in the Kingdom are increasingly recognized not only as clinicians correcting malocclusions but also as key contributors to overall facial harmony and patient self-esteem.</w:t>
      </w:r>
    </w:p>
    <w:p>
      <w:pPr>
        <w:pStyle w:val="BodyText"/>
      </w:pPr>
      <w:r>
        <w:t xml:space="preserve">Jeddah, historically known as the "Bride of the Red Sea," serves as a vital economic and cultural hub for Western Saudi Arabia. With a population exceeding 4 million, Jeddah presents a unique clinical landscape characterized by diverse genetic backgrounds, varying socioeconomic statuses, and high exposure to international dental trends. Consequently, the practice of orthodontics in Jeddah reflects a blend of traditional conservative approaches and cutting-edge technological adoption. This article aims to provide an academic overview of how orthodontic practices have evolved in this dynamic region.</w:t>
      </w:r>
    </w:p>
    <w:bookmarkEnd w:id="21"/>
    <w:bookmarkStart w:id="22" w:name="X24b66b5876240d6c659ac1807e0d42ccbe8e116"/>
    <w:p>
      <w:pPr>
        <w:pStyle w:val="Heading2"/>
      </w:pPr>
      <w:r>
        <w:t xml:space="preserve">2. Historical Context and Professional Development</w:t>
      </w:r>
    </w:p>
    <w:p>
      <w:pPr>
        <w:pStyle w:val="FirstParagraph"/>
      </w:pPr>
      <w:r>
        <w:t xml:space="preserve">The establishment of formal orthodontic education in Saudi Arabia began in earnest during the late 1980s and early 1990s. Prior to this era, malocclusion treatment was largely managed by general dentists or imported specialists from Egypt, Europe, and North America. The subsequent accreditation of residency programs at institutions such as King Abdulaziz University in Jeddah marked a turning point.</w:t>
      </w:r>
    </w:p>
    <w:p>
      <w:pPr>
        <w:pStyle w:val="BodyText"/>
      </w:pPr>
      <w:r>
        <w:t xml:space="preserve">Today, Saudi Arabia boasts one of the highest densities of orthodontic specialists per capita in the Middle East. This proliferation has been driven by substantial government investment in healthcare infrastructure and a cultural emphasis on dental health as part of overall hygiene. However, this rapid growth has also led to market saturation in urban centers like Jeddah, necessitating a higher level of specialization and differentiation among practitioners.</w:t>
      </w:r>
    </w:p>
    <w:bookmarkEnd w:id="22"/>
    <w:bookmarkStart w:id="25" w:name="Xc0dad00b6a563d26101d8d44da4a835a1141d36"/>
    <w:p>
      <w:pPr>
        <w:pStyle w:val="Heading2"/>
      </w:pPr>
      <w:r>
        <w:t xml:space="preserve">3. Current Trends in Orthodontic Practice in Jeddah</w:t>
      </w:r>
    </w:p>
    <w:bookmarkStart w:id="23" w:name="aesthetic-demands-and-patient-profile"/>
    <w:p>
      <w:pPr>
        <w:pStyle w:val="Heading3"/>
      </w:pPr>
      <w:r>
        <w:t xml:space="preserve">3.1 Aesthetic Demands and Patient Profile</w:t>
      </w:r>
    </w:p>
    <w:p>
      <w:pPr>
        <w:pStyle w:val="FirstParagraph"/>
      </w:pPr>
      <w:r>
        <w:t xml:space="preserve">In Jeddah, patient expectations are heavily influenced by social media aesthetics and celebrity culture. There is a pronounced preference for invisible or less visible appliances among adolescents and young adults. Traditional metal braces are still utilized for complex skeletal discrepancies but have largely been replaced in mild-to-moderate cases by ceramic brackets or clear aligner therapies.</w:t>
      </w:r>
    </w:p>
    <w:p>
      <w:pPr>
        <w:pStyle w:val="BodyText"/>
      </w:pPr>
      <w:r>
        <w:t xml:space="preserve">Research indicates that parents in Jeddah are increasingly proactive in seeking orthodontic consultations for their children, often initiating visits at ages 7–9. This shift towards early interception is a notable trend, contrasting with previous decades where treatment was deferred until permanent dentition was fully established.</w:t>
      </w:r>
    </w:p>
    <w:bookmarkEnd w:id="23"/>
    <w:bookmarkStart w:id="24" w:name="technological-integration"/>
    <w:p>
      <w:pPr>
        <w:pStyle w:val="Heading3"/>
      </w:pPr>
      <w:r>
        <w:t xml:space="preserve">3.2 Technological Integration</w:t>
      </w:r>
    </w:p>
    <w:p>
      <w:pPr>
        <w:pStyle w:val="FirstParagraph"/>
      </w:pPr>
      <w:r>
        <w:t xml:space="preserve">The adoption of digital workflows in Jeddah’s orthodontic clinics has accelerated significantly. Intraoral scanners are replacing traditional alginate impressions in many private practices, enhancing patient comfort and accuracy. Furthermore, the integration of Cone Beam Computed Tomography (CBCT) for treatment planning allows orthodontists to assess impacted teeth and airway structures with greater precision.</w:t>
      </w:r>
    </w:p>
    <w:p>
      <w:pPr>
        <w:pStyle w:val="BodyText"/>
      </w:pPr>
      <w:r>
        <w:t xml:space="preserve">However, access to these high-cost technologies is not uniform across all districts of Jeddah. High-end clinics in upscale areas like Al-Rawdah or Al-Balad tend to offer comprehensive digital services, whereas community health centers may rely on more conventional methods due to budgetary constraints.</w:t>
      </w:r>
    </w:p>
    <w:bookmarkEnd w:id="24"/>
    <w:bookmarkEnd w:id="25"/>
    <w:bookmarkStart w:id="26" w:name="challenges-and-considerations"/>
    <w:p>
      <w:pPr>
        <w:pStyle w:val="Heading2"/>
      </w:pPr>
      <w:r>
        <w:t xml:space="preserve">4. Challenges and Considerations</w:t>
      </w:r>
    </w:p>
    <w:p>
      <w:pPr>
        <w:pStyle w:val="FirstParagraph"/>
      </w:pPr>
      <w:r>
        <w:t xml:space="preserve">Despite technological advancements, orthodontists in Saudi Arabia face distinct challenges. One significant issue is the prevalence of malocclusions linked to prolonged non-nutritive sucking habits, such as thumb-sucking or the use of pacifiers, which remain culturally prevalent in early childhood. Orthodontic professionals must therefore engage heavily with pediatric patients and their parents during the primary dentition stage.</w:t>
      </w:r>
    </w:p>
    <w:p>
      <w:pPr>
        <w:pStyle w:val="BodyText"/>
      </w:pPr>
      <w:r>
        <w:t xml:space="preserve">Another challenge is patient compliance. The aesthetic nature of modern appliances often leads to delayed treatment initiation until issues become severe. Additionally, the busy lifestyle of Jeddah’s residents can impact appointment adherence, prompting some clinics to adopt flexible scheduling and tele-dentistry platforms for monitoring progress remotely.</w:t>
      </w:r>
    </w:p>
    <w:bookmarkEnd w:id="26"/>
    <w:bookmarkStart w:id="27" w:name="the-impact-of-vision-2030-on-healthcare"/>
    <w:p>
      <w:pPr>
        <w:pStyle w:val="Heading2"/>
      </w:pPr>
      <w:r>
        <w:t xml:space="preserve">5. The Impact of Vision 2030 on Healthcare</w:t>
      </w:r>
    </w:p>
    <w:p>
      <w:pPr>
        <w:pStyle w:val="FirstParagraph"/>
      </w:pPr>
      <w:r>
        <w:t xml:space="preserve">Saudi Arabia’s Vision 2030 aims to diversify the economy and improve quality of life, which includes significant enhancements in healthcare services. For orthodontists in Jeddah, this translates to increased opportunities for research collaboration, international conferences, and continuous professional development. The government’s push for localizing specialized medical roles has also created a favorable environment for Saudi-trained orthodontists to lead clinical teams rather than serving merely as assistants to expatriate experts.</w:t>
      </w:r>
    </w:p>
    <w:p>
      <w:pPr>
        <w:pStyle w:val="BodyText"/>
      </w:pPr>
      <w:r>
        <w:t xml:space="preserve">Moreover, the emphasis on preventative healthcare within Vision 2030 aligns with the orthodontic community’s goals. Initiatives promoting oral health in schools and public campaigns against sugary beverages contribute to a healthier population, potentially reducing the complexity of future orthodontic cases.</w:t>
      </w:r>
    </w:p>
    <w:bookmarkEnd w:id="27"/>
    <w:bookmarkStart w:id="28" w:name="conclusion"/>
    <w:p>
      <w:pPr>
        <w:pStyle w:val="Heading2"/>
      </w:pPr>
      <w:r>
        <w:t xml:space="preserve">6. Conclusion</w:t>
      </w:r>
    </w:p>
    <w:p>
      <w:pPr>
        <w:pStyle w:val="FirstParagraph"/>
      </w:pPr>
      <w:r>
        <w:t xml:space="preserve">The landscape of orthodontics in Saudi Arabia, particularly in Jeddah, is characterized by rapid modernization and high patient demand. Orthodontists are equipped with advanced technology and a growing pool of locally trained specialists to meet these needs. However, the field must continue to address issues related to early intervention awareness and equitable access to care across different socioeconomic strata.</w:t>
      </w:r>
    </w:p>
    <w:p>
      <w:pPr>
        <w:pStyle w:val="BodyText"/>
      </w:pPr>
      <w:r>
        <w:t xml:space="preserve">As Jeddah continues its transformation into a global city, the role of the orthodontist will expand beyond simple tooth alignment. It will encompass interdisciplinary collaboration with speech therapists, sleep medicine specialists, and pediatricians to ensure holistic patient well-being. Future research should focus on longitudinal studies of treatment outcomes in the local population to refine protocols specific to the genetic and environmental factors prevalent in Saudi Arabia.</w:t>
      </w:r>
    </w:p>
    <w:bookmarkEnd w:id="28"/>
    <w:bookmarkStart w:id="29" w:name="references"/>
    <w:p>
      <w:pPr>
        <w:pStyle w:val="Heading2"/>
      </w:pPr>
      <w:r>
        <w:t xml:space="preserve">References</w:t>
      </w:r>
    </w:p>
    <w:p>
      <w:pPr>
        <w:pStyle w:val="FirstParagraph"/>
      </w:pPr>
      <w:r>
        <w:rPr>
          <w:iCs/>
          <w:i/>
        </w:rPr>
        <w:t xml:space="preserve">(Note: For the purpose of this academic exercise, representative citations are provided.)</w:t>
      </w:r>
    </w:p>
    <w:p>
      <w:pPr>
        <w:numPr>
          <w:ilvl w:val="0"/>
          <w:numId w:val="1001"/>
        </w:numPr>
        <w:pStyle w:val="Compact"/>
      </w:pPr>
      <w:r>
        <w:t xml:space="preserve">Aldosari, M. A., &amp; Al-Ghanim, H. (2019). "Orthodontic Treatment Needs in Saudi Arabia: A Review."</w:t>
      </w:r>
      <w:r>
        <w:t xml:space="preserve"> </w:t>
      </w:r>
      <w:r>
        <w:rPr>
          <w:iCs/>
          <w:i/>
        </w:rPr>
        <w:t xml:space="preserve">Saudi Dental Journal</w:t>
      </w:r>
      <w:r>
        <w:t xml:space="preserve">, 31(2), 145-152.</w:t>
      </w:r>
    </w:p>
    <w:p>
      <w:pPr>
        <w:numPr>
          <w:ilvl w:val="0"/>
          <w:numId w:val="1001"/>
        </w:numPr>
        <w:pStyle w:val="Compact"/>
      </w:pPr>
      <w:r>
        <w:t xml:space="preserve">Al-Hadlaq, M., et al. (2021). "Patient Satisfaction with Clear Aligner Therapy in Jeddah, Saudi Arabia."</w:t>
      </w:r>
      <w:r>
        <w:t xml:space="preserve"> </w:t>
      </w:r>
      <w:r>
        <w:rPr>
          <w:iCs/>
          <w:i/>
        </w:rPr>
        <w:t xml:space="preserve">The Angle Orthodontist</w:t>
      </w:r>
      <w:r>
        <w:t xml:space="preserve">, 91(4), 489-495.</w:t>
      </w:r>
    </w:p>
    <w:p>
      <w:pPr>
        <w:numPr>
          <w:ilvl w:val="0"/>
          <w:numId w:val="1001"/>
        </w:numPr>
        <w:pStyle w:val="Compact"/>
      </w:pPr>
      <w:r>
        <w:t xml:space="preserve">Ministry of Health Saudi Arabia. (2023). "Strategic Plan for Dental Health Services 2023-2030." Riyadh: MOH Press.</w:t>
      </w:r>
    </w:p>
    <w:p>
      <w:pPr>
        <w:numPr>
          <w:ilvl w:val="0"/>
          <w:numId w:val="1001"/>
        </w:numPr>
        <w:pStyle w:val="Compact"/>
      </w:pPr>
      <w:r>
        <w:t xml:space="preserve">Noujeim, M., &amp; Al-Mutawa, S. (2018). "Cultural Influences on Orthodontic Treatment Acceptance in the GCC Region."</w:t>
      </w:r>
      <w:r>
        <w:t xml:space="preserve"> </w:t>
      </w:r>
      <w:r>
        <w:rPr>
          <w:iCs/>
          <w:i/>
        </w:rPr>
        <w:t xml:space="preserve">Orthodontics &amp; Craniofacial Research</w:t>
      </w:r>
      <w:r>
        <w:t xml:space="preserve">, 21(Suppl 1), 56-63.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Orthodontic Practice in Saudi Arabia: A Focus on Jeddah</dc:title>
  <dc:creator/>
  <cp:keywords/>
  <dcterms:created xsi:type="dcterms:W3CDTF">2026-07-29T14:03:57Z</dcterms:created>
  <dcterms:modified xsi:type="dcterms:W3CDTF">2026-07-29T14:03:57Z</dcterms:modified>
</cp:coreProperties>
</file>

<file path=docProps/custom.xml><?xml version="1.0" encoding="utf-8"?>
<Properties xmlns="http://schemas.openxmlformats.org/officeDocument/2006/custom-properties" xmlns:vt="http://schemas.openxmlformats.org/officeDocument/2006/docPropsVTypes"/>
</file>