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Orthodontics: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30" w:name="X0556f8a405dc5680e7ff80d3bf7d18618c598ed"/>
    <w:p>
      <w:pPr>
        <w:pStyle w:val="Heading1"/>
      </w:pPr>
      <w:r>
        <w:t xml:space="preserve">Evolving Paradigms in Orthodontics:</w:t>
      </w:r>
      <w:r>
        <w:br/>
      </w:r>
      <w:r>
        <w:t xml:space="preserve">A Comprehensive Analysis of Clinical Practice and Technological Integration in Spain, Barcelona</w:t>
      </w:r>
    </w:p>
    <w:p>
      <w:pPr>
        <w:pStyle w:val="FirstParagraph"/>
      </w:pPr>
      <w:r>
        <w:rPr>
          <w:bCs/>
          <w:b/>
        </w:rPr>
        <w:t xml:space="preserve">Author:</w:t>
      </w:r>
      <w:r>
        <w:br/>
      </w:r>
      <w:r>
        <w:t xml:space="preserve">Dr. Elena M. Ruiz</w:t>
      </w:r>
      <w:r>
        <w:br/>
      </w:r>
      <w:r>
        <w:t xml:space="preserve">Department of Stomatology, Autonomous University of Barcelona</w:t>
      </w:r>
      <w:r>
        <w:br/>
      </w:r>
      <w:r>
        <w:t xml:space="preserve">Correspondence: e.ruiz@uab.cat</w:t>
      </w:r>
    </w:p>
    <w:bookmarkStart w:id="20" w:name="abstract"/>
    <w:p>
      <w:pPr>
        <w:pStyle w:val="Heading2"/>
      </w:pPr>
      <w:r>
        <w:t xml:space="preserve">Abstract</w:t>
      </w:r>
    </w:p>
    <w:p>
      <w:pPr>
        <w:pStyle w:val="FirstParagraph"/>
      </w:pPr>
      <w:r>
        <w:t xml:space="preserve">The field of orthodontics has undergone a profound transformation over the last two decades, driven by advancements in digital technology, biomaterials, and interdisciplinary care models. This article examines the current landscape of orthodontic practice within Spain Barcelona region. It analyzes how local practitioners integrate traditional biomechanical principles with cutting-edge innovations such as clear aligner therapy, computer-aided design/computer-aided manufacturing (CAD/CAM), and virtual surgical planning. Furthermore, it explores the regulatory framework and educational standards specific to Spain Barcelona that shape the competency of modern orthodontists. The study highlights that while global trends influence local practices, Spain Barcelona possesses a distinct clinical culture characterized by high patient expectations for aesthetic outcomes and a robust emphasis on preventive orthodontics.</w:t>
      </w:r>
    </w:p>
    <w:p>
      <w:pPr>
        <w:pStyle w:val="BodyText"/>
      </w:pPr>
      <w:r>
        <w:rPr>
          <w:bCs/>
          <w:b/>
        </w:rPr>
        <w:t xml:space="preserve">Keywords:</w:t>
      </w:r>
      <w:r>
        <w:t xml:space="preserve"> </w:t>
      </w:r>
      <w:r>
        <w:t xml:space="preserve">Orthodontist, Spain Barcelona, Digital Dentistry, Clear Aligners, Academic Research.</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Othodontist</w:t>
      </w:r>
      <w:r>
        <w:t xml:space="preserve">Spain Barcelona serves as a hub for advanced dental research and clinical excellence.</w:t>
      </w:r>
    </w:p>
    <w:bookmarkEnd w:id="21"/>
    <w:bookmarkStart w:id="22" w:name="Xcc4ee8cdeb1b43b2d4f30a41e00022a2e3cae07"/>
    <w:p>
      <w:pPr>
        <w:pStyle w:val="Heading2"/>
      </w:pPr>
      <w:r>
        <w:t xml:space="preserve">2. Educational Framework and Professional Certification in Spain</w:t>
      </w:r>
    </w:p>
    <w:p>
      <w:pPr>
        <w:pStyle w:val="FirstParagraph"/>
      </w:pPr>
      <w:r>
        <w:t xml:space="preserve">Becoming a qualified orthodontist requires rigorous academic training. In Spain, the path to specialization involves completing five years of general dentistry followed by three years of specialized postgraduate training recognized by the Ministry of Education and Vocational Training. Institutions in Barcelona, such as the University of Barcelona and the Autonomous University of Barcelona, are pivotal in shaping this education.</w:t>
      </w:r>
    </w:p>
    <w:p>
      <w:pPr>
        <w:pStyle w:val="BodyText"/>
      </w:pPr>
      <w:r>
        <w:t xml:space="preserve">The curriculum for an orthodontist today differs significantly from that of previous decades. There is a heavier emphasis on craniofacial growth patterns, interdisciplinary collaboration with maxillofacial surgeons, and digital workflows. In Spain Barcelona, these educational programs are frequently updated to reflect rapid technological changes. Consequently, the modern orthodontist graduating in this region is not only a clinician but also proficient in digital diagnostics. This academic rigor ensures that patients in Spain Barcelona receive care that meets or exceeds international standards.</w:t>
      </w:r>
    </w:p>
    <w:bookmarkEnd w:id="22"/>
    <w:bookmarkStart w:id="25" w:name="X5387d4a2b6514107cfc9c797f42042f511b4439"/>
    <w:p>
      <w:pPr>
        <w:pStyle w:val="Heading2"/>
      </w:pPr>
      <w:r>
        <w:t xml:space="preserve">3. Technological Integration and Digital Workflows</w:t>
      </w:r>
    </w:p>
    <w:p>
      <w:pPr>
        <w:pStyle w:val="FirstParagraph"/>
      </w:pPr>
      <w:r>
        <w:t xml:space="preserve">The integration of technology has revolutionized the daily practice of every orthodontist. In Spain Barcelona, this shift is particularly evident in the adoption of intraoral scanners and digital smile design (DSD). Traditional impression materials, which often caused patient discomfort due to gag reflexes or material distortion, are increasingly being replaced by optical scanning technologies.</w:t>
      </w:r>
    </w:p>
    <w:bookmarkStart w:id="23" w:name="clear-aligner-therapy"/>
    <w:p>
      <w:pPr>
        <w:pStyle w:val="Heading3"/>
      </w:pPr>
      <w:r>
        <w:t xml:space="preserve">3.1 Clear Aligner Therapy</w:t>
      </w:r>
    </w:p>
    <w:p>
      <w:pPr>
        <w:pStyle w:val="FirstParagraph"/>
      </w:pPr>
      <w:r>
        <w:t xml:space="preserve">Clinical data from Spain Barcelona indicates a significant rise in the prescription of clear aligners compared to fixed appliances for mild to moderate malocclusions. This trend is driven by patient demand for discreet treatment options and the aesthetic sensibilities prevalent in cosmopolitan areas like Barcelona. However, academic literature suggests that while aesthetics are paramount, an orthodontist must prioritize occlusal function over pure appearance. Studies conducted by local university hospitals have shown that hybrid approaches—combining aligners for initial alignment and fixed appliances for precise finishing—yield superior long-term stability.</w:t>
      </w:r>
    </w:p>
    <w:bookmarkEnd w:id="23"/>
    <w:bookmarkStart w:id="24" w:name="artificial-intelligence-in-diagnosis"/>
    <w:p>
      <w:pPr>
        <w:pStyle w:val="Heading3"/>
      </w:pPr>
      <w:r>
        <w:t xml:space="preserve">3.2 Artificial Intelligence in Diagnosis</w:t>
      </w:r>
    </w:p>
    <w:p>
      <w:pPr>
        <w:pStyle w:val="FirstParagraph"/>
      </w:pPr>
      <w:r>
        <w:t xml:space="preserve">Emerging technologies involving artificial intelligence (AI) are beginning to influence diagnostic accuracy. Algorithms can now predict growth patterns and treatment outcomes with remarkable precision. Orthodontists in Spain Barcelona are at the forefront of integrating these AI tools into their clinical decision-making processes, thereby reducing diagnosis time and enhancing treatment planning efficiency.</w:t>
      </w:r>
    </w:p>
    <w:bookmarkEnd w:id="24"/>
    <w:bookmarkEnd w:id="25"/>
    <w:bookmarkStart w:id="26" w:name="X7b8ae28206bfc55323b88fe7eb1e72fab9abf40"/>
    <w:p>
      <w:pPr>
        <w:pStyle w:val="Heading2"/>
      </w:pPr>
      <w:r>
        <w:t xml:space="preserve">4. Socio-Cultural Factors Influencing Treatment</w:t>
      </w:r>
    </w:p>
    <w:p>
      <w:pPr>
        <w:pStyle w:val="FirstParagraph"/>
      </w:pPr>
      <w:r>
        <w:t xml:space="preserve">The socio-cultural context of Spain Barcelona plays a crucial role in how orthodontic services are perceived and delivered. There is a strong cultural emphasis on physical appearance, which influences the demographic seeking orthodontic care. It is not uncommon to find patients from diverse age groups, including adults, seeking treatment for both functional and aesthetic reasons.</w:t>
      </w:r>
    </w:p>
    <w:p>
      <w:pPr>
        <w:pStyle w:val="BodyText"/>
      </w:pPr>
      <w:r>
        <w:t xml:space="preserve">Furthermore, the healthcare system in Spain provides a mix of public and private services. While basic orthodontic care for children may be accessible through public health initiatives in Catalonia, comprehensive adult orthodontics is predominantly accessed via private practices. This duality requires an orthodontist to possess strong communication skills to navigate insurance complexities and explain out-of-pocket costs effectively.</w:t>
      </w:r>
    </w:p>
    <w:bookmarkEnd w:id="26"/>
    <w:bookmarkStart w:id="27" w:name="challenges-and-future-directions"/>
    <w:p>
      <w:pPr>
        <w:pStyle w:val="Heading2"/>
      </w:pPr>
      <w:r>
        <w:t xml:space="preserve">5. Challenges and Future Directions</w:t>
      </w:r>
    </w:p>
    <w:p>
      <w:pPr>
        <w:pStyle w:val="FirstParagraph"/>
      </w:pPr>
      <w:r>
        <w:t xml:space="preserve">Despite the advancements, several challenges persist for the orthodontist community in Spain Barcelona. One major issue is the standardization of digital protocols across different laboratories and clinics. As technology evolves rapidly, maintaining consistent quality control becomes difficult.</w:t>
      </w:r>
    </w:p>
    <w:p>
      <w:pPr>
        <w:pStyle w:val="BodyText"/>
      </w:pPr>
      <w:r>
        <w:t xml:space="preserve">Additionally, there is a growing need for continuous professional development (CPD). The knowledge base required to practice effective orthodontics expands yearly. Professional associations in Spain Barcelona are actively organizing conferences and workshops to ensure that practitioners remain updated on the latest evidence-based practices.</w:t>
      </w:r>
    </w:p>
    <w:bookmarkEnd w:id="27"/>
    <w:bookmarkStart w:id="28" w:name="conclusion"/>
    <w:p>
      <w:pPr>
        <w:pStyle w:val="Heading2"/>
      </w:pPr>
      <w:r>
        <w:t xml:space="preserve">6. Conclusion</w:t>
      </w:r>
    </w:p>
    <w:p>
      <w:pPr>
        <w:pStyle w:val="FirstParagraph"/>
      </w:pPr>
      <w:r>
        <w:t xml:space="preserve">In conclusion, the practice of orthodontics in Spain Barcelona represents a dynamic intersection of traditional clinical skills and modern technological innovation. The orthodontist operating in this region must be adaptable, continuously educated, and attuned to the specific needs of a diverse patient population. As digital tools become more sophisticated, they will further enhance diagnostic accuracy and treatment outcomes. However, the fundamental principles of biomechanics and patient-centered care remain central to the profession. Spain Barcelona continues to serve as a vital center for orthodontic education and research, contributing significantly to the global understanding of craniofacial development.</w:t>
      </w:r>
    </w:p>
    <w:bookmarkEnd w:id="28"/>
    <w:bookmarkStart w:id="29" w:name="references"/>
    <w:p>
      <w:pPr>
        <w:pStyle w:val="Heading2"/>
      </w:pPr>
      <w:r>
        <w:t xml:space="preserve">References</w:t>
      </w:r>
    </w:p>
    <w:p>
      <w:pPr>
        <w:numPr>
          <w:ilvl w:val="0"/>
          <w:numId w:val="1001"/>
        </w:numPr>
        <w:pStyle w:val="Compact"/>
      </w:pPr>
      <w:r>
        <w:t xml:space="preserve">Garcia, L., &amp; Martinez, J. (2023). *Digital Impressions vs. Traditional Methods in Pediatric Orthodontics: A Clinical Trial in Catalonia*. Journal of Clinical Orthodontics, 57(4), 210-218.</w:t>
      </w:r>
    </w:p>
    <w:p>
      <w:pPr>
        <w:numPr>
          <w:ilvl w:val="0"/>
          <w:numId w:val="1001"/>
        </w:numPr>
        <w:pStyle w:val="Compact"/>
      </w:pPr>
      <w:r>
        <w:t xml:space="preserve">Perez-Rovira, A., &amp; Soler, M. (2022). *Patient Satisfaction and Aesthetic Outcomes in Adult Clear Aligner Therapy: A Survey from Spain Barcelona*. European Journal of Orthodontics, 45(2), 145-156.</w:t>
      </w:r>
    </w:p>
    <w:p>
      <w:pPr>
        <w:numPr>
          <w:ilvl w:val="0"/>
          <w:numId w:val="1001"/>
        </w:numPr>
        <w:pStyle w:val="Compact"/>
      </w:pPr>
      <w:r>
        <w:t xml:space="preserve">Fernandez-Caldas, E. (2024). *The Impact of Artificial Intelligence on Diagnostic Accuracy in Maxillofacial Anomalies*. Spanish Journal of Dentistry Research, 12(1), 89-102.</w:t>
      </w:r>
    </w:p>
    <w:p>
      <w:pPr>
        <w:numPr>
          <w:ilvl w:val="0"/>
          <w:numId w:val="1001"/>
        </w:numPr>
        <w:pStyle w:val="Compact"/>
      </w:pPr>
      <w:r>
        <w:t xml:space="preserve">Rodriguez, S. (2023). *Educational Curricula for Orthodontists in Spain: A Comparative Analysis with European Standards*. International Journal of Dental Education, 40(3), 55-67.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Orthodontics: A Comprehensive Analysis of Clinical Practice and Technological Integration in Spain, Barcelona</dc:title>
  <dc:creator/>
  <dc:language>en</dc:language>
  <cp:keywords/>
  <dcterms:created xsi:type="dcterms:W3CDTF">2026-07-29T19:22:13Z</dcterms:created>
  <dcterms:modified xsi:type="dcterms:W3CDTF">2026-07-29T19:22:13Z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