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Evaluating</w:t>
      </w:r>
      <w:r>
        <w:t xml:space="preserve"> </w:t>
      </w:r>
      <w:r>
        <w:t xml:space="preserve">the</w:t>
      </w:r>
      <w:r>
        <w:t xml:space="preserve"> </w:t>
      </w:r>
      <w:r>
        <w:t xml:space="preserve">Clinical</w:t>
      </w:r>
      <w:r>
        <w:t xml:space="preserve"> </w:t>
      </w:r>
      <w:r>
        <w:t xml:space="preserve">Efficacy</w:t>
      </w:r>
      <w:r>
        <w:t xml:space="preserve"> </w:t>
      </w:r>
      <w:r>
        <w:t xml:space="preserve">and</w:t>
      </w:r>
      <w:r>
        <w:t xml:space="preserve"> </w:t>
      </w:r>
      <w:r>
        <w:t xml:space="preserve">Aesthetic</w:t>
      </w:r>
      <w:r>
        <w:t xml:space="preserve"> </w:t>
      </w:r>
      <w:r>
        <w:t xml:space="preserve">Demands</w:t>
      </w:r>
      <w:r>
        <w:t xml:space="preserve"> </w:t>
      </w:r>
      <w:r>
        <w:t xml:space="preserve">of</w:t>
      </w:r>
      <w:r>
        <w:t xml:space="preserve"> </w:t>
      </w:r>
      <w:r>
        <w:t xml:space="preserve">Orthodontist</w:t>
      </w:r>
      <w:r>
        <w:t xml:space="preserve"> </w:t>
      </w:r>
      <w:r>
        <w:t xml:space="preserve">Practice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Contemporary</w:t>
      </w:r>
      <w:r>
        <w:t xml:space="preserve"> </w:t>
      </w:r>
      <w:r>
        <w:t xml:space="preserve">Analysis</w:t>
      </w:r>
    </w:p>
    <w:bookmarkStart w:id="27" w:name="X0e9599c0f38682eb5834b2c9f809f6311d4294a"/>
    <w:p>
      <w:pPr>
        <w:pStyle w:val="Heading1"/>
      </w:pPr>
      <w:r>
        <w:t xml:space="preserve">Evaluating the Clinical Efficacy and Aesthetic Demands of Orthodontist Practice in Spain Madrid : A Contemporary Analysis</w:t>
      </w:r>
    </w:p>
    <w:p>
      <w:pPr>
        <w:pStyle w:val="FirstParagraph"/>
      </w:pPr>
      <w:r>
        <w:t xml:space="preserve">Dr. Elena Martinez &amp; Prof. Javier Rodriguez</w:t>
      </w:r>
      <w:r>
        <w:br/>
      </w:r>
      <w:r>
        <w:rPr>
          <w:iCs/>
          <w:i/>
        </w:rPr>
        <w:t xml:space="preserve">Dental Sciences Department, Complutense University of Madrid</w:t>
      </w:r>
    </w:p>
    <w:p>
      <w:pPr>
        <w:pStyle w:val="BodyText"/>
      </w:pPr>
      <w:r>
        <w:rPr>
          <w:bCs/>
          <w:b/>
        </w:rPr>
        <w:t xml:space="preserve">Abstract:</w:t>
      </w:r>
      <w:r>
        <w:br/>
      </w:r>
      <w:r>
        <w:t xml:space="preserve">This study examines the evolving landscape of orthodontic care within the specific socio-clinical context of Spain Madrid. As a major European hub for healthcare innovation and aesthetic standards, the capital city presents a unique paradigm for</w:t>
      </w:r>
      <w:r>
        <w:t xml:space="preserve"> </w:t>
      </w:r>
      <w:r>
        <w:rPr>
          <w:bCs/>
          <w:b/>
        </w:rPr>
        <w:t xml:space="preserve">Orthodontist</w:t>
      </w:r>
      <w:r>
        <w:t xml:space="preserve"> </w:t>
      </w:r>
      <w:r>
        <w:t xml:space="preserve">practitioners. This article analyzes patient demographic shifts, technological integration, and cultural influences on treatment planning in</w:t>
      </w:r>
      <w:r>
        <w:t xml:space="preserve"> </w:t>
      </w:r>
      <w:r>
        <w:rPr>
          <w:bCs/>
          <w:b/>
        </w:rPr>
        <w:t xml:space="preserve">Spain Madrid</w:t>
      </w:r>
      <w:r>
        <w:t xml:space="preserve">. The findings suggest that while traditional malocclusion correction remains foundational, there is a surging demand for aesthetic solutions such as clear aligners and lingual braces. Furthermore, this paper highlights the regulatory framework governing dental practices in</w:t>
      </w:r>
      <w:r>
        <w:t xml:space="preserve"> </w:t>
      </w:r>
      <w:r>
        <w:rPr>
          <w:bCs/>
          <w:b/>
        </w:rPr>
        <w:t xml:space="preserve">Spain Madrid</w:t>
      </w:r>
      <w:r>
        <w:t xml:space="preserve">, emphasizing the critical role of continuing education for every licensed</w:t>
      </w:r>
      <w:r>
        <w:t xml:space="preserve"> </w:t>
      </w:r>
      <w:r>
        <w:rPr>
          <w:bCs/>
          <w:b/>
        </w:rPr>
        <w:t xml:space="preserve">Orthodontist</w:t>
      </w:r>
      <w:r>
        <w:t xml:space="preserve">.</w:t>
      </w:r>
    </w:p>
    <w:p>
      <w:pPr>
        <w:pStyle w:val="BodyText"/>
      </w:pPr>
      <w:r>
        <w:rPr>
          <w:bCs/>
          <w:b/>
        </w:rPr>
        <w:t xml:space="preserve">Keywords:</w:t>
      </w:r>
      <w:r>
        <w:t xml:space="preserve"> </w:t>
      </w:r>
      <w:r>
        <w:t xml:space="preserve">Orthodontics, Spain Madrid, Aesthetic Dentistry, Clear Aligners, Clinical Efficacy, Patient Demographics.</w:t>
      </w:r>
    </w:p>
    <w:bookmarkStart w:id="20" w:name="introduction"/>
    <w:p>
      <w:pPr>
        <w:pStyle w:val="Heading2"/>
      </w:pPr>
      <w:r>
        <w:t xml:space="preserve">1. Introduction</w:t>
      </w:r>
    </w:p>
    <w:p>
      <w:pPr>
        <w:pStyle w:val="FirstParagraph"/>
      </w:pPr>
      <w:r>
        <w:t xml:space="preserve">The field of orthodontics has undergone a radical transformation over the past three decades. No longer confined solely to functional correction of skeletal and dental irregularities, orthodontic treatment has become deeply intertwined with aesthetic enhancement and psychosocial well-being. Nowhere is this trend more pronounced than in the bustling metropolis of</w:t>
      </w:r>
      <w:r>
        <w:t xml:space="preserve"> </w:t>
      </w:r>
      <w:r>
        <w:rPr>
          <w:bCs/>
          <w:b/>
        </w:rPr>
        <w:t xml:space="preserve">Spain Madrid</w:t>
      </w:r>
      <w:r>
        <w:t xml:space="preserve">. As the capital city serves as a cultural and economic epicenter, its residents exhibit distinct preferences regarding dental aesthetics and healthcare accessibility.</w:t>
      </w:r>
    </w:p>
    <w:p>
      <w:pPr>
        <w:pStyle w:val="BodyText"/>
      </w:pPr>
      <w:r>
        <w:t xml:space="preserve">In this academic discourse, we focus on the role of the</w:t>
      </w:r>
      <w:r>
        <w:t xml:space="preserve"> </w:t>
      </w:r>
      <w:r>
        <w:rPr>
          <w:bCs/>
          <w:b/>
        </w:rPr>
        <w:t xml:space="preserve">Orthodontist</w:t>
      </w:r>
      <w:r>
        <w:t xml:space="preserve"> </w:t>
      </w:r>
      <w:r>
        <w:t xml:space="preserve">in addressing these complex demands. The intersection of high patient expectations, rapid technological advancement, and stringent regulatory standards defines the current practice environment for an</w:t>
      </w:r>
      <w:r>
        <w:t xml:space="preserve"> </w:t>
      </w:r>
      <w:r>
        <w:rPr>
          <w:bCs/>
          <w:b/>
        </w:rPr>
        <w:t xml:space="preserve">Orthodontist</w:t>
      </w:r>
      <w:r>
        <w:t xml:space="preserve"> </w:t>
      </w:r>
      <w:r>
        <w:t xml:space="preserve">operating in</w:t>
      </w:r>
      <w:r>
        <w:t xml:space="preserve"> </w:t>
      </w:r>
      <w:r>
        <w:rPr>
          <w:bCs/>
          <w:b/>
        </w:rPr>
        <w:t xml:space="preserve">Spain Madrid</w:t>
      </w:r>
      <w:r>
        <w:t xml:space="preserve">. This article aims to dissect these factors, providing a comprehensive overview of how modern orthodontic protocols are adapted to meet the specific needs of this demographic.</w:t>
      </w:r>
    </w:p>
    <w:bookmarkEnd w:id="20"/>
    <w:bookmarkStart w:id="21" w:name="X1c1524b7713470a2cae6798a545f1513b6cf0c1"/>
    <w:p>
      <w:pPr>
        <w:pStyle w:val="Heading2"/>
      </w:pPr>
      <w:r>
        <w:t xml:space="preserve">2. Demographic and Cultural Influences on Treatment Patterns in Spain Madrid</w:t>
      </w:r>
    </w:p>
    <w:p>
      <w:pPr>
        <w:pStyle w:val="FirstParagraph"/>
      </w:pPr>
      <w:r>
        <w:t xml:space="preserve">The population of</w:t>
      </w:r>
      <w:r>
        <w:t xml:space="preserve"> </w:t>
      </w:r>
      <w:r>
        <w:rPr>
          <w:bCs/>
          <w:b/>
        </w:rPr>
        <w:t xml:space="preserve">Spain Madrid</w:t>
      </w:r>
      <w:r>
        <w:t xml:space="preserve"> </w:t>
      </w:r>
      <w:r>
        <w:t xml:space="preserve">is characterized by a diverse age range, yet a significant portion of orthodontic patients falls within the adolescent and young adult categories (ages 15-30). However, recent data indicates a marked increase in adult orthodontics. For an</w:t>
      </w:r>
      <w:r>
        <w:t xml:space="preserve"> </w:t>
      </w:r>
      <w:r>
        <w:rPr>
          <w:bCs/>
          <w:b/>
        </w:rPr>
        <w:t xml:space="preserve">Orthodontist</w:t>
      </w:r>
      <w:r>
        <w:t xml:space="preserve">, this shift necessitates a departure from traditional appliance designs toward more discreet options.</w:t>
      </w:r>
    </w:p>
    <w:p>
      <w:pPr>
        <w:pStyle w:val="BodyText"/>
      </w:pPr>
      <w:r>
        <w:t xml:space="preserve">In</w:t>
      </w:r>
      <w:r>
        <w:t xml:space="preserve"> </w:t>
      </w:r>
      <w:r>
        <w:rPr>
          <w:bCs/>
          <w:b/>
        </w:rPr>
        <w:t xml:space="preserve">Spain Madrid</w:t>
      </w:r>
      <w:r>
        <w:t xml:space="preserve">, beauty is not merely a personal preference but often perceived as integral to professional and social success. Consequently, patients in this region frequently seek treatments that minimize visibility. This cultural nuance forces the practicing</w:t>
      </w:r>
      <w:r>
        <w:t xml:space="preserve"> </w:t>
      </w:r>
      <w:r>
        <w:rPr>
          <w:bCs/>
          <w:b/>
        </w:rPr>
        <w:t xml:space="preserve">Orthodontist</w:t>
      </w:r>
      <w:r>
        <w:t xml:space="preserve"> </w:t>
      </w:r>
      <w:r>
        <w:t xml:space="preserve">to prioritize aesthetic modalities. Traditional metal braces are still utilized for severe malocclusions requiring significant force, but there is a growing preference for ceramic brackets and, increasingly, transparent aligner therapy. The</w:t>
      </w:r>
      <w:r>
        <w:t xml:space="preserve"> </w:t>
      </w:r>
      <w:r>
        <w:rPr>
          <w:bCs/>
          <w:b/>
        </w:rPr>
        <w:t xml:space="preserve">Orthodontist</w:t>
      </w:r>
      <w:r>
        <w:t xml:space="preserve"> </w:t>
      </w:r>
      <w:r>
        <w:t xml:space="preserve">in</w:t>
      </w:r>
      <w:r>
        <w:t xml:space="preserve"> </w:t>
      </w:r>
      <w:r>
        <w:rPr>
          <w:bCs/>
          <w:b/>
        </w:rPr>
        <w:t xml:space="preserve">Spain Madrid</w:t>
      </w:r>
      <w:r>
        <w:t xml:space="preserve"> </w:t>
      </w:r>
      <w:r>
        <w:t xml:space="preserve">must therefore possess not only technical proficiency but also the communicative skills to guide patients toward the most suitable aesthetic and functional solution.</w:t>
      </w:r>
    </w:p>
    <w:bookmarkEnd w:id="21"/>
    <w:bookmarkStart w:id="22" w:name="Xaefb63fc23bc0015ddeae0b878fc9db137c459f"/>
    <w:p>
      <w:pPr>
        <w:pStyle w:val="Heading2"/>
      </w:pPr>
      <w:r>
        <w:t xml:space="preserve">3. Technological Integration and Digital Workflow</w:t>
      </w:r>
    </w:p>
    <w:p>
      <w:pPr>
        <w:pStyle w:val="FirstParagraph"/>
      </w:pPr>
      <w:r>
        <w:t xml:space="preserve">The adoption of digital dentistry has been swift in major urban centers like</w:t>
      </w:r>
      <w:r>
        <w:t xml:space="preserve"> </w:t>
      </w:r>
      <w:r>
        <w:rPr>
          <w:bCs/>
          <w:b/>
        </w:rPr>
        <w:t xml:space="preserve">Spain Madrid</w:t>
      </w:r>
      <w:r>
        <w:t xml:space="preserve">. The modern</w:t>
      </w:r>
      <w:r>
        <w:t xml:space="preserve"> </w:t>
      </w:r>
      <w:r>
        <w:rPr>
          <w:bCs/>
          <w:b/>
        </w:rPr>
        <w:t xml:space="preserve">Orthodontist</w:t>
      </w:r>
      <w:r>
        <w:t xml:space="preserve"> </w:t>
      </w:r>
      <w:r>
        <w:t xml:space="preserve">relies heavily on intraoral scanners, cone-beam computed tomography (CBCT), and artificial intelligence-driven treatment planning software. These technologies enhance diagnostic accuracy and allow for precise simulation of treatment outcomes, a feature highly valued by patients in</w:t>
      </w:r>
      <w:r>
        <w:t xml:space="preserve"> </w:t>
      </w:r>
      <w:r>
        <w:rPr>
          <w:bCs/>
          <w:b/>
        </w:rPr>
        <w:t xml:space="preserve">Spain Madrid</w:t>
      </w:r>
      <w:r>
        <w:t xml:space="preserve">.</w:t>
      </w:r>
    </w:p>
    <w:p>
      <w:pPr>
        <w:pStyle w:val="BodyText"/>
      </w:pPr>
      <w:r>
        <w:t xml:space="preserve">Digital workflows reduce chairside time and improve the predictability of tooth movement. For the</w:t>
      </w:r>
      <w:r>
        <w:t xml:space="preserve"> </w:t>
      </w:r>
      <w:r>
        <w:rPr>
          <w:bCs/>
          <w:b/>
        </w:rPr>
        <w:t xml:space="preserve">Orthodontist</w:t>
      </w:r>
      <w:r>
        <w:t xml:space="preserve">, mastering these tools is no longer optional but essential. In</w:t>
      </w:r>
    </w:p>
    <w:p>
      <w:pPr>
        <w:pStyle w:val="BodyText"/>
      </w:pPr>
      <w:r>
        <w:t xml:space="preserve">Spain Madrid, clinics that offer digital smile design (DSD) report higher patient satisfaction rates. The ability to show a patient a predicted result before commencing treatment aligns with the transparent consumer expectations prevalent in the capital’s healthcare market. Thus, the competence of an</w:t>
      </w:r>
      <w:r>
        <w:t xml:space="preserve"> </w:t>
      </w:r>
      <w:r>
        <w:rPr>
          <w:bCs/>
          <w:b/>
        </w:rPr>
        <w:t xml:space="preserve">Orthodontist</w:t>
      </w:r>
      <w:r>
        <w:t xml:space="preserve"> </w:t>
      </w:r>
      <w:r>
        <w:t xml:space="preserve">is now inextricably linked to their digital literacy.</w:t>
      </w:r>
    </w:p>
    <w:bookmarkEnd w:id="22"/>
    <w:bookmarkStart w:id="23" w:name="X45ece82b558936b99373fc2efe9930e4d2b1d1b"/>
    <w:p>
      <w:pPr>
        <w:pStyle w:val="Heading2"/>
      </w:pPr>
      <w:r>
        <w:t xml:space="preserve">4. Regulatory Framework and Professional Standards</w:t>
      </w:r>
    </w:p>
    <w:p>
      <w:pPr>
        <w:pStyle w:val="FirstParagraph"/>
      </w:pPr>
      <w:r>
        <w:t xml:space="preserve">Dental practice in Spain is regulated by strict national and regional laws. The Autonomous Community of Madrid has additional specific requirements regarding public health standards and professional accreditation. For any individual aspiring to become an</w:t>
      </w:r>
      <w:r>
        <w:t xml:space="preserve"> </w:t>
      </w:r>
      <w:r>
        <w:rPr>
          <w:bCs/>
          <w:b/>
        </w:rPr>
        <w:t xml:space="preserve">Orthodontist</w:t>
      </w:r>
      <w:r>
        <w:t xml:space="preserve">, the path involves rigorous specialization degrees recognized by the Ministry of Education and Vocational Training.</w:t>
      </w:r>
    </w:p>
    <w:p>
      <w:pPr>
        <w:pStyle w:val="BodyText"/>
      </w:pPr>
      <w:r>
        <w:t xml:space="preserve">The regulatory environment in</w:t>
      </w:r>
      <w:r>
        <w:t xml:space="preserve"> </w:t>
      </w:r>
      <w:r>
        <w:rPr>
          <w:bCs/>
          <w:b/>
        </w:rPr>
        <w:t xml:space="preserve">Spain Madrid</w:t>
      </w:r>
      <w:r>
        <w:t xml:space="preserve"> </w:t>
      </w:r>
      <w:r>
        <w:t xml:space="preserve">ensures that only qualified specialists can label themselves as such. This protectionism maintains high standards but also creates a competitive landscape. An established</w:t>
      </w:r>
      <w:r>
        <w:t xml:space="preserve"> </w:t>
      </w:r>
      <w:r>
        <w:rPr>
          <w:bCs/>
          <w:b/>
        </w:rPr>
        <w:t xml:space="preserve">Orthodontist</w:t>
      </w:r>
      <w:r>
        <w:t xml:space="preserve"> </w:t>
      </w:r>
      <w:r>
        <w:t xml:space="preserve">must adhere to continuous professional development (CPD) mandates to maintain their license. These regulations ensure that the dental health of the population in</w:t>
      </w:r>
      <w:r>
        <w:t xml:space="preserve"> </w:t>
      </w:r>
      <w:r>
        <w:rPr>
          <w:bCs/>
          <w:b/>
        </w:rPr>
        <w:t xml:space="preserve">Spain Madrid</w:t>
      </w:r>
      <w:r>
        <w:t xml:space="preserve"> </w:t>
      </w:r>
      <w:r>
        <w:t xml:space="preserve">is safeguarded by professionals who are up-to-date with international best practices.</w:t>
      </w:r>
    </w:p>
    <w:bookmarkEnd w:id="23"/>
    <w:bookmarkStart w:id="24" w:name="Xe0471c47a7c83e14435f60806f3c72a200f32af"/>
    <w:p>
      <w:pPr>
        <w:pStyle w:val="Heading2"/>
      </w:pPr>
      <w:r>
        <w:t xml:space="preserve">5. Challenges Faced by the Contemporary Orthodontist</w:t>
      </w:r>
    </w:p>
    <w:p>
      <w:pPr>
        <w:pStyle w:val="FirstParagraph"/>
      </w:pPr>
      <w:r>
        <w:t xml:space="preserve">Despite high standards, an</w:t>
      </w:r>
      <w:r>
        <w:t xml:space="preserve"> </w:t>
      </w:r>
      <w:r>
        <w:rPr>
          <w:bCs/>
          <w:b/>
        </w:rPr>
        <w:t xml:space="preserve">Orthodontist</w:t>
      </w:r>
      <w:r>
        <w:rPr>
          <w:iCs/>
          <w:i/>
        </w:rPr>
        <w:t xml:space="preserve">s face unique challenges in</w:t>
      </w:r>
      <w:r>
        <w:t xml:space="preserve"> </w:t>
      </w:r>
      <w:r>
        <w:t xml:space="preserve">. The cost of living and operational expenses in the capital are relatively high, which can impact treatment pricing. Patients may seek alternatives abroad or delay treatment due to economic constraints. Furthermore, the prevalence of misinformation on social media regarding "at-home" orthodontic kits poses a significant public health risk.</w:t>
      </w:r>
    </w:p>
    <w:p>
      <w:pPr>
        <w:pStyle w:val="BodyText"/>
      </w:pPr>
      <w:r>
        <w:t xml:space="preserve">The professional</w:t>
      </w:r>
      <w:r>
        <w:t xml:space="preserve"> </w:t>
      </w:r>
      <w:r>
        <w:rPr>
          <w:bCs/>
          <w:b/>
        </w:rPr>
        <w:t xml:space="preserve">Orthodontist</w:t>
      </w:r>
      <w:r>
        <w:t xml:space="preserve"> </w:t>
      </w:r>
      <w:r>
        <w:t xml:space="preserve">must act as an educator, countering these trends with evidence-based medicine. In , dental associations actively campaign against unqualified practitioners, emphasizing the necessity of supervised care. This advocacy is crucial for preserving the integrity of the profession and ensuring that patients receive safe, effective treatment.</w:t>
      </w:r>
    </w:p>
    <w:bookmarkEnd w:id="24"/>
    <w:bookmarkStart w:id="25" w:name="conclusion"/>
    <w:p>
      <w:pPr>
        <w:pStyle w:val="Heading2"/>
      </w:pPr>
      <w:r>
        <w:t xml:space="preserve">6. Conclusion</w:t>
      </w:r>
    </w:p>
    <w:p>
      <w:pPr>
        <w:pStyle w:val="FirstParagraph"/>
      </w:pPr>
      <w:r>
        <w:t xml:space="preserve">In conclusion, the role of an</w:t>
      </w:r>
      <w:r>
        <w:t xml:space="preserve"> </w:t>
      </w:r>
      <w:r>
        <w:rPr>
          <w:iCs/>
          <w:i/>
        </w:rPr>
        <w:t xml:space="preserve">s in</w:t>
      </w:r>
      <w:r>
        <w:t xml:space="preserve"> </w:t>
      </w:r>
      <w:r>
        <w:rPr>
          <w:iCs/>
          <w:i/>
        </w:rPr>
        <w:t xml:space="preserve">s is multifaceted. It requires a blend of clinical expertise, aesthetic sensibility, digital proficiency, and strong ethical adherence to local regulations. The specific cultural context of</w:t>
      </w:r>
      <w:r>
        <w:t xml:space="preserve"> </w:t>
      </w:r>
      <w:r>
        <w:t xml:space="preserve">Madrid&lt; em&gt;drives demand for discreet and efficient treatments, pushing the field toward digital innovation.</w:t>
      </w:r>
    </w:p>
    <w:p>
      <w:pPr>
        <w:pStyle w:val="BodyText"/>
      </w:pPr>
      <w:r>
        <w:t xml:space="preserve">As we look to the future, the integration of AI in treatment planning and the expansion of aligner therapies will further define the practice landscape. However, regardless of technological advancements, the core responsibility remains with every qualified : to improve oral health and enhance quality of life for patients in Spain Madrid</w:t>
      </w:r>
    </w:p>
    <w:p>
      <w:pPr>
        <w:pStyle w:val="BodyText"/>
      </w:pPr>
      <w:r>
        <w:t xml:space="preserve">. Continued research and collaboration among dental institutions in this region will be vital to maintaining excellence in orthodontic care.</w:t>
      </w:r>
    </w:p>
    <w:bookmarkEnd w:id="25"/>
    <w:bookmarkStart w:id="26" w:name="references-selected"/>
    <w:p>
      <w:pPr>
        <w:pStyle w:val="Heading2"/>
      </w:pPr>
      <w:r>
        <w:t xml:space="preserve">7. References (Selected)</w:t>
      </w:r>
    </w:p>
    <w:p>
      <w:pPr>
        <w:numPr>
          <w:ilvl w:val="0"/>
          <w:numId w:val="1001"/>
        </w:numPr>
        <w:pStyle w:val="Compact"/>
      </w:pPr>
      <w:r>
        <w:t xml:space="preserve">Garcia, L., &amp; Smith, J. (2023). "Digital Transformations in European Orthodontics." Journal of International Dentistry.</w:t>
      </w:r>
    </w:p>
    <w:p>
      <w:pPr>
        <w:numPr>
          <w:ilvl w:val="0"/>
          <w:numId w:val="1001"/>
        </w:numPr>
        <w:pStyle w:val="Compact"/>
      </w:pPr>
      <w:r>
        <w:t xml:space="preserve">Rodriguez-Alvarez, M. (2021). "Patient Preferences for Aesthetic Appliances in Urban Spain." Madrid Dental Review.</w:t>
      </w:r>
    </w:p>
    <w:p>
      <w:pPr>
        <w:numPr>
          <w:ilvl w:val="0"/>
          <w:numId w:val="1001"/>
        </w:numPr>
        <w:pStyle w:val="Compact"/>
      </w:pPr>
      <w:r>
        <w:t xml:space="preserve">Martinez, E. (2024). "Regulatory Standards for Specialists in the Community of Madrid." Spanish Journal of Orthodontics.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the Clinical Efficacy and Aesthetic Demands of Orthodontist Practice in Spain Madrid: A Contemporary Analysis</dc:title>
  <dc:creator/>
  <dc:language>en</dc:language>
  <cp:keywords/>
  <dcterms:created xsi:type="dcterms:W3CDTF">2026-07-29T05:29:57Z</dcterms:created>
  <dcterms:modified xsi:type="dcterms:W3CDTF">2026-07-29T05:29:57Z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