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Abu</w:t>
      </w:r>
      <w:r>
        <w:t xml:space="preserve"> </w:t>
      </w:r>
      <w:r>
        <w:t xml:space="preserve">Dhabi:</w:t>
      </w:r>
      <w:r>
        <w:t xml:space="preserve"> </w:t>
      </w:r>
      <w:r>
        <w:t xml:space="preserve">Cultural</w:t>
      </w:r>
      <w:r>
        <w:t xml:space="preserve"> </w:t>
      </w:r>
      <w:r>
        <w:t xml:space="preserve">Competence,</w:t>
      </w:r>
      <w:r>
        <w:t xml:space="preserve"> </w:t>
      </w:r>
      <w:r>
        <w:t xml:space="preserve">Technological</w:t>
      </w:r>
      <w:r>
        <w:t xml:space="preserve"> </w:t>
      </w:r>
      <w:r>
        <w:t xml:space="preserve">Integration,</w:t>
      </w:r>
      <w:r>
        <w:t xml:space="preserve"> </w:t>
      </w:r>
      <w:r>
        <w:t xml:space="preserve">and</w:t>
      </w:r>
      <w:r>
        <w:t xml:space="preserve"> </w:t>
      </w:r>
      <w:r>
        <w:t xml:space="preserve">Professional</w:t>
      </w:r>
      <w:r>
        <w:t xml:space="preserve"> </w:t>
      </w:r>
      <w:r>
        <w:t xml:space="preserve">Standards</w:t>
      </w:r>
    </w:p>
    <w:bookmarkStart w:id="27" w:name="X1529545b860a50fe4b4b62abca1c630af0ff149"/>
    <w:p>
      <w:pPr>
        <w:pStyle w:val="Heading1"/>
      </w:pPr>
      <w:r>
        <w:t xml:space="preserve">The Evolving Landscape of Orthodontic Care in Abu Dhabi</w:t>
      </w:r>
      <w:r>
        <w:br/>
      </w:r>
      <w:r>
        <w:t xml:space="preserve">Cultural Competence, Technological Integration, and Professional Standards</w:t>
      </w:r>
    </w:p>
    <w:p>
      <w:pPr>
        <w:pStyle w:val="FirstParagraph"/>
      </w:pPr>
      <w:r>
        <w:t xml:space="preserve">Abstract</w:t>
      </w:r>
      <w:r>
        <w:br/>
      </w:r>
      <w:r>
        <w:br/>
      </w:r>
      <w:r>
        <w:t xml:space="preserve">This article examines the current state of orthodontic practice within the United Arab Emirates Abu Dhabi region. It explores the intersection of traditional patient expectations, rapid technological advancements, and regulatory frameworks established by the Department of Health (DoH). As Abu Dhabi positions itself as a global hub for healthcare excellence, understanding the unique role of an</w:t>
      </w:r>
      <w:r>
        <w:t xml:space="preserve"> </w:t>
      </w:r>
      <w:r>
        <w:rPr>
          <w:bCs/>
          <w:b/>
        </w:rPr>
        <w:t xml:space="preserve">Orthodontist</w:t>
      </w:r>
      <w:r>
        <w:t xml:space="preserve"> </w:t>
      </w:r>
      <w:r>
        <w:t xml:space="preserve">in this multicultural environment is critical for practitioners aiming to deliver high-quality care.</w:t>
      </w:r>
    </w:p>
    <w:p>
      <w:r>
        <w:pict>
          <v:rect style="width:0;height:1.5pt" o:hralign="center" o:hrstd="t" o:hr="t"/>
        </w:pict>
      </w:r>
    </w:p>
    <w:bookmarkStart w:id="20" w:name="introduction"/>
    <w:p>
      <w:pPr>
        <w:pStyle w:val="Heading2"/>
      </w:pPr>
      <w:r>
        <w:t xml:space="preserve">Introduction</w:t>
      </w:r>
    </w:p>
    <w:p>
      <w:pPr>
        <w:pStyle w:val="FirstParagraph"/>
      </w:pPr>
      <w:r>
        <w:t xml:space="preserve">The United Arab Emirates Abu Dhabi has witnessed a remarkable transformation in its healthcare infrastructure over the past two decades. As part of Vision 2030 and the broader national goal to achieve world-class medical standards, specialty care, including orthodontics, has seen significant growth. The demand for aesthetic dental improvements and functional occlusal corrections is rising among a diverse population comprising Emirati nationals and expatriates from across the globe.</w:t>
      </w:r>
    </w:p>
    <w:p>
      <w:pPr>
        <w:pStyle w:val="BodyText"/>
      </w:pPr>
      <w:r>
        <w:t xml:space="preserve">An</w:t>
      </w:r>
      <w:r>
        <w:t xml:space="preserve"> </w:t>
      </w:r>
      <w:r>
        <w:rPr>
          <w:bCs/>
          <w:b/>
        </w:rPr>
        <w:t xml:space="preserve">Orthodontist</w:t>
      </w:r>
      <w:r>
        <w:t xml:space="preserve"> </w:t>
      </w:r>
      <w:r>
        <w:t xml:space="preserve">in this context is not merely a technician of braces and aligners but a crucial provider of holistic craniofacial development care. The unique demographic composition of Abu Dhabi requires an</w:t>
      </w:r>
      <w:r>
        <w:t xml:space="preserve"> </w:t>
      </w:r>
      <w:r>
        <w:rPr>
          <w:bCs/>
          <w:b/>
        </w:rPr>
        <w:t xml:space="preserve">Orthodontist</w:t>
      </w:r>
      <w:r>
        <w:t xml:space="preserve"> </w:t>
      </w:r>
      <w:r>
        <w:t xml:space="preserve">to possess not only clinical expertise but also high degrees of cultural intelligence. This paper argues that the efficacy of orthodontic treatment in United Arab Emirates Abu Dhabi is heavily dependent on the practitioner’s ability to navigate complex cultural nuances, leverage cutting-edge technology, and adhere to stringent regulatory guidelines.</w:t>
      </w:r>
    </w:p>
    <w:bookmarkEnd w:id="20"/>
    <w:bookmarkStart w:id="21" w:name="demographics"/>
    <w:p>
      <w:pPr>
        <w:pStyle w:val="Heading2"/>
      </w:pPr>
      <w:r>
        <w:t xml:space="preserve">Demographic Dynamics and Patient Expectations</w:t>
      </w:r>
    </w:p>
    <w:p>
      <w:pPr>
        <w:pStyle w:val="FirstParagraph"/>
      </w:pPr>
      <w:r>
        <w:t xml:space="preserve">The population of United Arab Emirates Abu Dhabi is characterized by extreme diversity. With residents hailing from South Asia, the Arab world, Europe, North America, and beyond patient expectations vary significantly. For some communities within United Arab Emirates Abu Dhabi cosmetic dentistry is a high priority driven by social media influences and global beauty standards. For others particularly among older Emirati families there may be greater emphasis on functional health rather than aesthetics.</w:t>
      </w:r>
    </w:p>
    <w:p>
      <w:pPr>
        <w:pStyle w:val="BodyText"/>
      </w:pPr>
      <w:r>
        <w:t xml:space="preserve">An effective</w:t>
      </w:r>
      <w:r>
        <w:t xml:space="preserve"> </w:t>
      </w:r>
      <w:r>
        <w:rPr>
          <w:bCs/>
          <w:b/>
        </w:rPr>
        <w:t xml:space="preserve">Orthodontist</w:t>
      </w:r>
      <w:r>
        <w:t xml:space="preserve"> </w:t>
      </w:r>
      <w:r>
        <w:t xml:space="preserve">must tailor communication strategies accordingly. In United Arab Emirates Abu Dhabi where family decision-making often plays a central role in healthcare, the</w:t>
      </w:r>
      <w:r>
        <w:t xml:space="preserve"> </w:t>
      </w:r>
      <w:r>
        <w:rPr>
          <w:bCs/>
          <w:b/>
        </w:rPr>
        <w:t xml:space="preserve">Orthodontist</w:t>
      </w:r>
      <w:r>
        <w:t xml:space="preserve"> </w:t>
      </w:r>
      <w:r>
        <w:t xml:space="preserve">frequently interacts with extended family members who may have differing opinions on treatment timelines and costs. Understanding these dynamics is essential for maintaining patient satisfaction and compliance with treatment protocols.</w:t>
      </w:r>
    </w:p>
    <w:bookmarkEnd w:id="21"/>
    <w:bookmarkStart w:id="22" w:name="technology"/>
    <w:p>
      <w:pPr>
        <w:pStyle w:val="Heading2"/>
      </w:pPr>
      <w:r>
        <w:t xml:space="preserve">Technological Integration in Clinical Practice</w:t>
      </w:r>
    </w:p>
    <w:p>
      <w:pPr>
        <w:pStyle w:val="FirstParagraph"/>
      </w:pPr>
      <w:r>
        <w:t xml:space="preserve">The adoption of digital dentistry has revolutionized the field of orthodontics globally, and United Arab Emirates Abu Dhabi is at the forefront of this technological shift. The modern</w:t>
      </w:r>
      <w:r>
        <w:t xml:space="preserve"> </w:t>
      </w:r>
      <w:r>
        <w:rPr>
          <w:bCs/>
          <w:b/>
        </w:rPr>
        <w:t xml:space="preserve">Orthodontist</w:t>
      </w:r>
      <w:r>
        <w:t xml:space="preserve"> </w:t>
      </w:r>
      <w:r>
        <w:t xml:space="preserve">in this region routinely utilizes intraoral scanners, cone-beam computed tomography (CBCT), and artificial intelligence-driven treatment planning software. These tools allow for precise diagnostics and predictable outcomes which are highly valued by patients in United Arab Emirates Abu Dhabi.</w:t>
      </w:r>
    </w:p>
    <w:p>
      <w:pPr>
        <w:pStyle w:val="BodyText"/>
      </w:pPr>
      <w:r>
        <w:t xml:space="preserve">Invisible aligner therapy has gained substantial traction in United Arab Emirates Abu Dhabi due to its discreet nature. An</w:t>
      </w:r>
      <w:r>
        <w:t xml:space="preserve"> </w:t>
      </w:r>
      <w:r>
        <w:rPr>
          <w:bCs/>
          <w:b/>
        </w:rPr>
        <w:t xml:space="preserve">Orthodontist</w:t>
      </w:r>
      <w:r>
        <w:t xml:space="preserve"> </w:t>
      </w:r>
      <w:r>
        <w:t xml:space="preserve">specializing in clear aligners must be proficient in digital workflow management. The integration of these technologies not only enhances patient comfort but also reduces chairside time, a crucial factor for busy professionals and students living in the fast-paced environment of United Arab Emirates Abu Dhabi.</w:t>
      </w:r>
    </w:p>
    <w:bookmarkEnd w:id="22"/>
    <w:bookmarkStart w:id="23" w:name="regulations"/>
    <w:p>
      <w:pPr>
        <w:pStyle w:val="Heading2"/>
      </w:pPr>
      <w:r>
        <w:t xml:space="preserve">Regulatory Frameworks and Quality Assurance</w:t>
      </w:r>
    </w:p>
    <w:p>
      <w:pPr>
        <w:pStyle w:val="FirstParagraph"/>
      </w:pPr>
      <w:r>
        <w:t xml:space="preserve">The practice of orthodontics in United Arab Emirates Abu Dhabi is strictly regulated by the Department of Health (DoH) Abu Dhabi. Unlike Dubai which falls under the DHA, or Sharjah under SHD each emirate has distinct licensing requirements. For an</w:t>
      </w:r>
      <w:r>
        <w:t xml:space="preserve"> </w:t>
      </w:r>
      <w:r>
        <w:rPr>
          <w:bCs/>
          <w:b/>
        </w:rPr>
        <w:t xml:space="preserve">Orthodontist</w:t>
      </w:r>
      <w:r>
        <w:t xml:space="preserve"> </w:t>
      </w:r>
      <w:r>
        <w:t xml:space="preserve">seeking to practice in United Arab Emirates Abu Dhabi obtaining primary source verification through DataFlow and passing the relevant licensing examinations are mandatory steps.</w:t>
      </w:r>
    </w:p>
    <w:p>
      <w:pPr>
        <w:pStyle w:val="BodyText"/>
      </w:pPr>
      <w:r>
        <w:t xml:space="preserve">The DoH emphasizes continuous professional development (CPD). An</w:t>
      </w:r>
      <w:r>
        <w:t xml:space="preserve"> </w:t>
      </w:r>
      <w:r>
        <w:rPr>
          <w:bCs/>
          <w:b/>
        </w:rPr>
        <w:t xml:space="preserve">Orthodontist</w:t>
      </w:r>
      <w:r>
        <w:t xml:space="preserve"> </w:t>
      </w:r>
      <w:r>
        <w:t xml:space="preserve">must regularly update their knowledge base to maintain licensure. This regulatory environment ensures that the standard of care in United Arab Emirates Abu Dhabi remains high and aligns with international best practices. Compliance with infection control protocols and ethical guidelines is non-negotiable, reflecting the UAE’s commitment to patient safety.</w:t>
      </w:r>
    </w:p>
    <w:bookmarkEnd w:id="23"/>
    <w:bookmarkStart w:id="24" w:name="challenges"/>
    <w:p>
      <w:pPr>
        <w:pStyle w:val="Heading2"/>
      </w:pPr>
      <w:r>
        <w:t xml:space="preserve">Challenges Facing Modern Orthodontic Practice</w:t>
      </w:r>
    </w:p>
    <w:p>
      <w:pPr>
        <w:pStyle w:val="FirstParagraph"/>
      </w:pPr>
      <w:r>
        <w:t xml:space="preserve">Despite advancements, challenges persist. The high prevalence of congenitally missing teeth and impacted canines in certain populations within United Arab Emirates Abu Dhabi requires specialized surgical-orthodontic collaboration. Furthermore, the cost of orthodontic treatment can be prohibitive for some residents necessitating clear financial counseling by the</w:t>
      </w:r>
      <w:r>
        <w:t xml:space="preserve"> </w:t>
      </w:r>
      <w:r>
        <w:rPr>
          <w:bCs/>
          <w:b/>
        </w:rPr>
        <w:t xml:space="preserve">Orthodontist</w:t>
      </w:r>
      <w:r>
        <w:t xml:space="preserve">.</w:t>
      </w:r>
    </w:p>
    <w:p>
      <w:pPr>
        <w:pStyle w:val="BodyText"/>
      </w:pPr>
      <w:r>
        <w:t xml:space="preserve">Additionally there is a need for greater awareness regarding oral hygiene maintenance during fixed appliance therapy. In United Arab Emirates Abu Dhabi where sugar consumption is culturally embedded, an</w:t>
      </w:r>
      <w:r>
        <w:t xml:space="preserve"> </w:t>
      </w:r>
      <w:r>
        <w:rPr>
          <w:bCs/>
          <w:b/>
        </w:rPr>
        <w:t xml:space="preserve">Orthodontist</w:t>
      </w:r>
      <w:r>
        <w:t xml:space="preserve"> </w:t>
      </w:r>
      <w:r>
        <w:t xml:space="preserve">must invest significant time in patient education to prevent decalcification and gingivitis.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Orthodontist</w:t>
      </w:r>
      <w:r>
        <w:t xml:space="preserve"> </w:t>
      </w:r>
      <w:r>
        <w:t xml:space="preserve">in United Arab Emirates Abu Dhabi is multifaceted. It extends beyond the mechanical alignment of teeth to encompass cultural mediation, technological innovation, and regulatory compliance. As United Arab Emirates Abu Dhabi continues to develop its status as a leading medical tourism destination, the orthodontic profession must evolve in tandem.</w:t>
      </w:r>
    </w:p>
    <w:p>
      <w:pPr>
        <w:pStyle w:val="BodyText"/>
      </w:pPr>
      <w:r>
        <w:t xml:space="preserve">Future research should focus on longitudinal studies regarding treatment outcomes in diverse ethnic groups within United Arab Emirates Abu Dhabi. By embracing cultural competence and technological excellence, an</w:t>
      </w:r>
      <w:r>
        <w:t xml:space="preserve"> </w:t>
      </w:r>
      <w:r>
        <w:rPr>
          <w:bCs/>
          <w:b/>
        </w:rPr>
        <w:t xml:space="preserve">Orthodontist</w:t>
      </w:r>
      <w:r>
        <w:t xml:space="preserve"> </w:t>
      </w:r>
      <w:r>
        <w:t xml:space="preserve">can significantly improve the quality of life for patients in this dynamic region. The integration of global standards with local insights remains the cornerstone of successful orthodontic practice in United Arab Emirates Abu Dhabi.</w:t>
      </w:r>
    </w:p>
    <w:bookmarkEnd w:id="25"/>
    <w:bookmarkStart w:id="26" w:name="references"/>
    <w:p>
      <w:pPr>
        <w:pStyle w:val="Heading2"/>
      </w:pPr>
      <w:r>
        <w:t xml:space="preserve">References</w:t>
      </w:r>
    </w:p>
    <w:p>
      <w:pPr>
        <w:numPr>
          <w:ilvl w:val="0"/>
          <w:numId w:val="1001"/>
        </w:numPr>
        <w:pStyle w:val="Compact"/>
      </w:pPr>
      <w:r>
        <w:t xml:space="preserve">[1] Department of Health Abu Dhabi. (2023). *Licensing Manual for Healthcare Professionals*. UAE.</w:t>
      </w:r>
    </w:p>
    <w:p>
      <w:pPr>
        <w:numPr>
          <w:ilvl w:val="0"/>
          <w:numId w:val="1001"/>
        </w:numPr>
        <w:pStyle w:val="Compact"/>
      </w:pPr>
      <w:r>
        <w:t xml:space="preserve">[2] Al-Qahtani, M. A., &amp; Al-Johany, S. M. (2018). "Orthodontic needs and treatment satisfaction among school children in Saudi Arabia." *Saudi Medical Journal*, 39(4), 412-417.</w:t>
      </w:r>
    </w:p>
    <w:p>
      <w:pPr>
        <w:numPr>
          <w:ilvl w:val="0"/>
          <w:numId w:val="1001"/>
        </w:numPr>
        <w:pStyle w:val="Compact"/>
      </w:pPr>
      <w:r>
        <w:t xml:space="preserve">[3] World Health Organization. (2021). *Regional Office for the Eastern Mediterranean: Oral Health Strategies*. UAE Country Profile.</w:t>
      </w:r>
    </w:p>
    <w:p>
      <w:pPr>
        <w:numPr>
          <w:ilvl w:val="0"/>
          <w:numId w:val="1001"/>
        </w:numPr>
        <w:pStyle w:val="Compact"/>
      </w:pPr>
      <w:r>
        <w:t xml:space="preserve">[4] Al-Awadi, N. A., et al. (2019). "Prevalence of dental anomalies in Emirati children." *Journal of Dental Research*, 98(5), 567-572.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Abu Dhabi: Cultural Competence, Technological Integration, and Professional Standards</dc:title>
  <dc:creator/>
  <dc:language>en</dc:language>
  <cp:keywords/>
  <dcterms:created xsi:type="dcterms:W3CDTF">2026-07-29T15:10:59Z</dcterms:created>
  <dcterms:modified xsi:type="dcterms:W3CDTF">2026-07-29T15:10:59Z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